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6283" w14:textId="2067655F" w:rsidR="00025A6D" w:rsidRPr="00D9222E" w:rsidRDefault="00025A6D" w:rsidP="00025A6D">
      <w:pPr>
        <w:spacing w:after="20"/>
        <w:ind w:right="-20"/>
        <w:rPr>
          <w:rFonts w:eastAsia="Times New Roman"/>
        </w:rPr>
      </w:pPr>
      <w:r w:rsidRPr="00D9222E">
        <w:rPr>
          <w:rFonts w:eastAsia="Times New Roman"/>
          <w:b/>
          <w:bCs/>
          <w:color w:val="000000"/>
          <w:sz w:val="28"/>
          <w:szCs w:val="28"/>
        </w:rPr>
        <w:t xml:space="preserve">Course </w:t>
      </w:r>
      <w:r w:rsidR="00C747F9" w:rsidRPr="00D9222E">
        <w:rPr>
          <w:rFonts w:eastAsia="Times New Roman"/>
          <w:b/>
          <w:bCs/>
          <w:color w:val="000000"/>
          <w:sz w:val="28"/>
          <w:szCs w:val="28"/>
        </w:rPr>
        <w:t>1</w:t>
      </w:r>
      <w:r w:rsidR="00771895" w:rsidRPr="00D9222E">
        <w:rPr>
          <w:rFonts w:eastAsia="Times New Roman"/>
          <w:b/>
          <w:bCs/>
          <w:color w:val="000000"/>
          <w:sz w:val="28"/>
          <w:szCs w:val="28"/>
        </w:rPr>
        <w:t>5</w:t>
      </w:r>
      <w:r w:rsidRPr="00D9222E">
        <w:rPr>
          <w:rFonts w:eastAsia="Times New Roman"/>
          <w:b/>
          <w:bCs/>
          <w:color w:val="000000"/>
          <w:sz w:val="28"/>
          <w:szCs w:val="28"/>
        </w:rPr>
        <w:t xml:space="preserve">: </w:t>
      </w:r>
      <w:r w:rsidR="00771895" w:rsidRPr="00D9222E">
        <w:rPr>
          <w:rFonts w:eastAsia="Times New Roman"/>
          <w:b/>
          <w:bCs/>
          <w:color w:val="000000"/>
          <w:sz w:val="28"/>
          <w:szCs w:val="28"/>
        </w:rPr>
        <w:t>Customer Experience-Driven Design</w:t>
      </w:r>
      <w:r w:rsidR="00530CF3" w:rsidRPr="00D9222E">
        <w:rPr>
          <w:rFonts w:eastAsia="Times New Roman"/>
          <w:b/>
          <w:bCs/>
          <w:color w:val="000000"/>
          <w:sz w:val="28"/>
          <w:szCs w:val="28"/>
        </w:rPr>
        <w:t xml:space="preserve"> 3(</w:t>
      </w:r>
      <w:r w:rsidR="00771895" w:rsidRPr="00D9222E">
        <w:rPr>
          <w:rFonts w:eastAsia="Times New Roman"/>
          <w:b/>
          <w:bCs/>
          <w:color w:val="000000"/>
          <w:sz w:val="28"/>
          <w:szCs w:val="28"/>
        </w:rPr>
        <w:t>2</w:t>
      </w:r>
      <w:r w:rsidR="00530CF3" w:rsidRPr="00D9222E">
        <w:rPr>
          <w:rFonts w:eastAsia="Times New Roman"/>
          <w:b/>
          <w:bCs/>
          <w:color w:val="000000"/>
          <w:sz w:val="28"/>
          <w:szCs w:val="28"/>
        </w:rPr>
        <w:t>-</w:t>
      </w:r>
      <w:r w:rsidR="00771895" w:rsidRPr="00D9222E">
        <w:rPr>
          <w:rFonts w:eastAsia="Times New Roman"/>
          <w:b/>
          <w:bCs/>
          <w:color w:val="000000"/>
          <w:sz w:val="28"/>
          <w:szCs w:val="28"/>
        </w:rPr>
        <w:t>3</w:t>
      </w:r>
      <w:r w:rsidR="00530CF3" w:rsidRPr="00D9222E">
        <w:rPr>
          <w:rFonts w:eastAsia="Times New Roman"/>
          <w:b/>
          <w:bCs/>
          <w:color w:val="000000"/>
          <w:sz w:val="28"/>
          <w:szCs w:val="28"/>
        </w:rPr>
        <w:t xml:space="preserve">) </w:t>
      </w:r>
    </w:p>
    <w:p w14:paraId="0475E49D" w14:textId="77777777" w:rsidR="00025A6D" w:rsidRPr="00D9222E" w:rsidRDefault="00025A6D" w:rsidP="00025A6D">
      <w:pPr>
        <w:spacing w:after="20"/>
        <w:ind w:left="360" w:right="-20" w:hanging="360"/>
        <w:jc w:val="center"/>
        <w:rPr>
          <w:rFonts w:eastAsia="Times New Roman"/>
        </w:rPr>
      </w:pPr>
      <w:r w:rsidRPr="00D9222E">
        <w:rPr>
          <w:rFonts w:eastAsia="Times New Roman"/>
          <w:color w:val="000000"/>
          <w:u w:val="single"/>
        </w:rPr>
        <w:t xml:space="preserve"> </w:t>
      </w:r>
    </w:p>
    <w:p w14:paraId="39D004E7" w14:textId="67425841" w:rsidR="00025A6D" w:rsidRPr="00D9222E" w:rsidRDefault="00025A6D" w:rsidP="00025A6D">
      <w:pPr>
        <w:spacing w:after="20"/>
        <w:ind w:right="-20"/>
        <w:jc w:val="both"/>
        <w:rPr>
          <w:rFonts w:eastAsia="Times New Roman"/>
        </w:rPr>
      </w:pPr>
      <w:r w:rsidRPr="00D9222E">
        <w:rPr>
          <w:rFonts w:eastAsia="Times New Roman"/>
          <w:b/>
          <w:bCs/>
          <w:color w:val="000000"/>
          <w:u w:val="single"/>
        </w:rPr>
        <w:t>Course Objective</w:t>
      </w:r>
      <w:r w:rsidRPr="00D9222E">
        <w:rPr>
          <w:rFonts w:eastAsia="Times New Roman"/>
          <w:b/>
          <w:bCs/>
          <w:color w:val="000000"/>
        </w:rPr>
        <w:t>:</w:t>
      </w:r>
      <w:r w:rsidRPr="00D9222E">
        <w:rPr>
          <w:rFonts w:eastAsia="Times New Roman"/>
          <w:color w:val="000000"/>
        </w:rPr>
        <w:t xml:space="preserve">  </w:t>
      </w:r>
      <w:r w:rsidR="00771895" w:rsidRPr="00D9222E">
        <w:rPr>
          <w:rFonts w:eastAsia="Times New Roman"/>
          <w:color w:val="000000"/>
        </w:rPr>
        <w:t>Economic offerings have progressed to the fourth evolution when products and services are used as props and stages for creating memorable experiences for customers. It is important for students to be able to support an industry with this change. This course aims to build student competence in design customer experience with knowledge on a concept of customer experience management (CEM) and on a systematic approach for an experience design process. In this course, the students will learn customer perception, customer involvement, and customer experience. Besides, they will learn and practice how to design a customer journey and to prevent failure of offering in a team environment.</w:t>
      </w:r>
    </w:p>
    <w:p w14:paraId="7C58E1D8" w14:textId="77777777" w:rsidR="00025A6D" w:rsidRPr="00D9222E" w:rsidRDefault="00025A6D" w:rsidP="00025A6D">
      <w:pPr>
        <w:spacing w:after="20"/>
        <w:ind w:left="360" w:right="-20" w:hanging="360"/>
        <w:rPr>
          <w:rFonts w:eastAsia="Times New Roman"/>
        </w:rPr>
      </w:pPr>
      <w:r w:rsidRPr="00D9222E">
        <w:rPr>
          <w:rFonts w:eastAsia="Times New Roman"/>
          <w:color w:val="000000"/>
        </w:rPr>
        <w:t xml:space="preserve"> </w:t>
      </w:r>
    </w:p>
    <w:p w14:paraId="78DD1C44" w14:textId="77777777" w:rsidR="00025A6D" w:rsidRPr="00D9222E" w:rsidRDefault="00025A6D" w:rsidP="008576CF">
      <w:pPr>
        <w:spacing w:after="20"/>
        <w:ind w:right="-20"/>
        <w:jc w:val="both"/>
        <w:rPr>
          <w:rFonts w:eastAsia="Times New Roman"/>
        </w:rPr>
      </w:pPr>
      <w:r w:rsidRPr="00D9222E">
        <w:rPr>
          <w:rFonts w:eastAsia="Times New Roman"/>
          <w:b/>
          <w:bCs/>
          <w:color w:val="000000"/>
          <w:u w:val="single"/>
        </w:rPr>
        <w:t>Learning Outcomes</w:t>
      </w:r>
      <w:r w:rsidRPr="00D9222E">
        <w:rPr>
          <w:rFonts w:eastAsia="Times New Roman"/>
          <w:b/>
          <w:bCs/>
          <w:color w:val="000000"/>
        </w:rPr>
        <w:t xml:space="preserve">:     </w:t>
      </w:r>
      <w:r w:rsidRPr="00D9222E">
        <w:rPr>
          <w:rFonts w:eastAsia="Times New Roman"/>
          <w:color w:val="000000"/>
        </w:rPr>
        <w:t xml:space="preserve"> </w:t>
      </w:r>
    </w:p>
    <w:p w14:paraId="55926632" w14:textId="77777777" w:rsidR="00025A6D" w:rsidRPr="00D9222E" w:rsidRDefault="00025A6D" w:rsidP="008576CF">
      <w:pPr>
        <w:spacing w:after="20"/>
        <w:ind w:right="-20"/>
        <w:jc w:val="both"/>
        <w:rPr>
          <w:rFonts w:eastAsia="Times New Roman"/>
        </w:rPr>
      </w:pPr>
      <w:r w:rsidRPr="00D9222E">
        <w:rPr>
          <w:rFonts w:eastAsia="Times New Roman"/>
          <w:color w:val="000000"/>
        </w:rPr>
        <w:t>The students on the completion of this course would be able to</w:t>
      </w:r>
    </w:p>
    <w:p w14:paraId="7E54657D"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 xml:space="preserve">Present entrepreneurial and creative attitude towards seeking various problem solutions </w:t>
      </w:r>
      <w:r w:rsidRPr="00D9222E">
        <w:rPr>
          <w:rFonts w:eastAsia="Times New Roman"/>
          <w:i/>
          <w:iCs/>
          <w:color w:val="000000"/>
        </w:rPr>
        <w:t>(Apply)</w:t>
      </w:r>
    </w:p>
    <w:p w14:paraId="06C67768"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Identify customer needs (Analyze) </w:t>
      </w:r>
    </w:p>
    <w:p w14:paraId="06DF822A"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Identify potential failure of offerings (Analyze)</w:t>
      </w:r>
    </w:p>
    <w:p w14:paraId="47912D45"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Manage customer experience journey (Create)</w:t>
      </w:r>
    </w:p>
    <w:p w14:paraId="278289C2"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Communicate effectively and work in an interdisciplinary team environment (Apply)</w:t>
      </w:r>
    </w:p>
    <w:p w14:paraId="55EB9B36"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Design a pain point-free, memorable customer experience journey (Create)</w:t>
      </w:r>
    </w:p>
    <w:p w14:paraId="4AAE4840" w14:textId="77777777" w:rsidR="00771895" w:rsidRPr="00D9222E" w:rsidRDefault="00771895" w:rsidP="00771895">
      <w:pPr>
        <w:numPr>
          <w:ilvl w:val="0"/>
          <w:numId w:val="15"/>
        </w:numPr>
        <w:rPr>
          <w:rFonts w:eastAsia="Times New Roman"/>
          <w:color w:val="000000"/>
        </w:rPr>
      </w:pPr>
      <w:r w:rsidRPr="00D9222E">
        <w:rPr>
          <w:rFonts w:eastAsia="Times New Roman"/>
          <w:color w:val="000000"/>
        </w:rPr>
        <w:t>Utilize Industry 4.0 technologies/applications to support the creation of a memorable customer experience journey (Apply)</w:t>
      </w:r>
    </w:p>
    <w:p w14:paraId="042E915F" w14:textId="742B405D" w:rsidR="00025A6D" w:rsidRPr="00D9222E" w:rsidRDefault="00025A6D" w:rsidP="00025A6D">
      <w:pPr>
        <w:rPr>
          <w:rFonts w:eastAsia="Times New Roman"/>
        </w:rPr>
      </w:pPr>
    </w:p>
    <w:p w14:paraId="3A512CD7" w14:textId="5DC04BA4" w:rsidR="008576CF" w:rsidRPr="00D9222E" w:rsidRDefault="008576CF" w:rsidP="00025A6D">
      <w:pPr>
        <w:rPr>
          <w:rFonts w:eastAsia="Times New Roman"/>
        </w:rPr>
      </w:pPr>
      <w:r w:rsidRPr="00D9222E">
        <w:rPr>
          <w:rFonts w:eastAsia="Times New Roman"/>
          <w:b/>
          <w:bCs/>
          <w:u w:val="single"/>
        </w:rPr>
        <w:t>Prerequisite</w:t>
      </w:r>
      <w:r w:rsidRPr="00D9222E">
        <w:rPr>
          <w:rFonts w:eastAsia="Times New Roman"/>
        </w:rPr>
        <w:t>: None</w:t>
      </w:r>
    </w:p>
    <w:p w14:paraId="696A58DF" w14:textId="77777777" w:rsidR="008576CF" w:rsidRPr="00D9222E" w:rsidRDefault="008576CF" w:rsidP="00025A6D">
      <w:pPr>
        <w:spacing w:after="20"/>
        <w:ind w:right="-20"/>
        <w:jc w:val="both"/>
        <w:rPr>
          <w:rFonts w:eastAsia="Times New Roman"/>
          <w:b/>
          <w:bCs/>
          <w:color w:val="000000"/>
          <w:u w:val="single"/>
        </w:rPr>
      </w:pPr>
    </w:p>
    <w:p w14:paraId="7DF5F635" w14:textId="27B1C1F3" w:rsidR="00025A6D" w:rsidRPr="00D9222E" w:rsidRDefault="00025A6D" w:rsidP="00025A6D">
      <w:pPr>
        <w:spacing w:after="20"/>
        <w:ind w:right="-20"/>
        <w:jc w:val="both"/>
        <w:rPr>
          <w:rFonts w:eastAsia="Times New Roman"/>
        </w:rPr>
      </w:pPr>
      <w:r w:rsidRPr="00D9222E">
        <w:rPr>
          <w:rFonts w:eastAsia="Times New Roman"/>
          <w:b/>
          <w:bCs/>
          <w:color w:val="000000"/>
          <w:u w:val="single"/>
        </w:rPr>
        <w:t>Course Outline</w:t>
      </w:r>
      <w:r w:rsidRPr="00D9222E">
        <w:rPr>
          <w:rFonts w:eastAsia="Times New Roman"/>
          <w:b/>
          <w:bCs/>
          <w:color w:val="000000"/>
        </w:rPr>
        <w:t>:</w:t>
      </w:r>
    </w:p>
    <w:p w14:paraId="5FF33E25" w14:textId="77777777" w:rsidR="00025A6D" w:rsidRPr="00D9222E" w:rsidRDefault="00025A6D" w:rsidP="00025A6D">
      <w:pPr>
        <w:spacing w:after="20"/>
        <w:ind w:right="-20"/>
        <w:jc w:val="both"/>
        <w:rPr>
          <w:rFonts w:eastAsia="Times New Roman"/>
        </w:rPr>
      </w:pPr>
      <w:r w:rsidRPr="00D9222E">
        <w:rPr>
          <w:rFonts w:eastAsia="Times New Roman"/>
          <w:b/>
          <w:bCs/>
          <w:color w:val="000000"/>
        </w:rPr>
        <w:t xml:space="preserve"> </w:t>
      </w:r>
    </w:p>
    <w:p w14:paraId="5B74B1D3" w14:textId="2CEE3E3C" w:rsidR="00530CF3" w:rsidRPr="00D9222E" w:rsidRDefault="00025A6D" w:rsidP="00530CF3">
      <w:pPr>
        <w:spacing w:after="20"/>
        <w:ind w:right="-20"/>
        <w:jc w:val="both"/>
        <w:rPr>
          <w:rFonts w:eastAsia="Times New Roman"/>
          <w:b/>
          <w:bCs/>
        </w:rPr>
      </w:pPr>
      <w:r w:rsidRPr="00D9222E">
        <w:rPr>
          <w:rFonts w:eastAsia="Times New Roman"/>
          <w:b/>
          <w:bCs/>
          <w:color w:val="000000"/>
          <w:u w:val="single"/>
        </w:rPr>
        <w:t>Module 1:</w:t>
      </w:r>
      <w:r w:rsidRPr="00D9222E">
        <w:rPr>
          <w:rFonts w:eastAsia="Times New Roman"/>
          <w:b/>
          <w:bCs/>
          <w:color w:val="000000"/>
        </w:rPr>
        <w:t xml:space="preserve"> </w:t>
      </w:r>
      <w:r w:rsidR="00771895" w:rsidRPr="00D9222E">
        <w:rPr>
          <w:b/>
          <w:bCs/>
          <w:color w:val="000000"/>
        </w:rPr>
        <w:t>Pain Point-Free Customer Experience Journey</w:t>
      </w:r>
    </w:p>
    <w:p w14:paraId="2345F7A2" w14:textId="77777777" w:rsidR="00771895" w:rsidRPr="00D9222E" w:rsidRDefault="00771895" w:rsidP="00771895">
      <w:pPr>
        <w:pStyle w:val="ListParagraph"/>
        <w:numPr>
          <w:ilvl w:val="3"/>
          <w:numId w:val="17"/>
        </w:numPr>
        <w:ind w:left="1440" w:right="-20"/>
        <w:textAlignment w:val="baseline"/>
        <w:rPr>
          <w:color w:val="000000"/>
          <w:lang w:bidi="th-TH"/>
        </w:rPr>
      </w:pPr>
      <w:r w:rsidRPr="00D9222E">
        <w:rPr>
          <w:color w:val="000000"/>
          <w:lang w:bidi="th-TH"/>
        </w:rPr>
        <w:t>Introduction to Experience Economy</w:t>
      </w:r>
    </w:p>
    <w:p w14:paraId="4E39CB22" w14:textId="77777777" w:rsidR="00771895" w:rsidRPr="00D9222E" w:rsidRDefault="00771895" w:rsidP="00771895">
      <w:pPr>
        <w:pStyle w:val="ListParagraph"/>
        <w:numPr>
          <w:ilvl w:val="3"/>
          <w:numId w:val="17"/>
        </w:numPr>
        <w:ind w:left="1440" w:right="-20"/>
        <w:textAlignment w:val="baseline"/>
        <w:rPr>
          <w:color w:val="000000"/>
          <w:lang w:bidi="th-TH"/>
        </w:rPr>
      </w:pPr>
      <w:r w:rsidRPr="00D9222E">
        <w:rPr>
          <w:color w:val="000000"/>
          <w:lang w:bidi="th-TH"/>
        </w:rPr>
        <w:t>Customer Journey</w:t>
      </w:r>
    </w:p>
    <w:p w14:paraId="1A32A38E" w14:textId="77777777" w:rsidR="00771895" w:rsidRPr="00D9222E" w:rsidRDefault="00771895" w:rsidP="00771895">
      <w:pPr>
        <w:pStyle w:val="ListParagraph"/>
        <w:numPr>
          <w:ilvl w:val="3"/>
          <w:numId w:val="17"/>
        </w:numPr>
        <w:ind w:left="1440" w:right="-20"/>
        <w:textAlignment w:val="baseline"/>
        <w:rPr>
          <w:color w:val="000000"/>
          <w:lang w:bidi="th-TH"/>
        </w:rPr>
      </w:pPr>
      <w:r w:rsidRPr="00D9222E">
        <w:rPr>
          <w:color w:val="000000"/>
          <w:lang w:bidi="th-TH"/>
        </w:rPr>
        <w:t>Experience Clues</w:t>
      </w:r>
    </w:p>
    <w:p w14:paraId="23B94E03" w14:textId="77777777" w:rsidR="00771895" w:rsidRPr="00D9222E" w:rsidRDefault="00771895" w:rsidP="00771895">
      <w:pPr>
        <w:pStyle w:val="ListParagraph"/>
        <w:numPr>
          <w:ilvl w:val="3"/>
          <w:numId w:val="17"/>
        </w:numPr>
        <w:ind w:left="1440" w:right="-20"/>
        <w:textAlignment w:val="baseline"/>
        <w:rPr>
          <w:color w:val="000000"/>
          <w:lang w:bidi="th-TH"/>
        </w:rPr>
      </w:pPr>
      <w:r w:rsidRPr="00D9222E">
        <w:rPr>
          <w:color w:val="000000"/>
          <w:lang w:bidi="th-TH"/>
        </w:rPr>
        <w:t>Customer Oriented-Failure Prevention</w:t>
      </w:r>
    </w:p>
    <w:p w14:paraId="5A356167" w14:textId="77777777" w:rsidR="00530CF3" w:rsidRPr="00D9222E" w:rsidRDefault="00530CF3" w:rsidP="00530CF3">
      <w:pPr>
        <w:ind w:left="2160" w:right="-20"/>
        <w:textAlignment w:val="baseline"/>
        <w:rPr>
          <w:color w:val="000000"/>
          <w:lang w:bidi="th-TH"/>
        </w:rPr>
      </w:pPr>
    </w:p>
    <w:p w14:paraId="4CE68103" w14:textId="7D752D3E" w:rsidR="00530CF3" w:rsidRPr="00D9222E" w:rsidRDefault="00530CF3" w:rsidP="00771895">
      <w:pPr>
        <w:pStyle w:val="BodyText"/>
        <w:tabs>
          <w:tab w:val="left" w:pos="720"/>
        </w:tabs>
        <w:rPr>
          <w:b/>
          <w:bCs/>
          <w:color w:val="000000"/>
        </w:rPr>
      </w:pPr>
      <w:r w:rsidRPr="00D9222E">
        <w:rPr>
          <w:b/>
          <w:bCs/>
          <w:color w:val="000000"/>
          <w:szCs w:val="24"/>
          <w:u w:val="single"/>
        </w:rPr>
        <w:t>Module 2:</w:t>
      </w:r>
      <w:r w:rsidRPr="00D9222E">
        <w:rPr>
          <w:color w:val="000000"/>
          <w:szCs w:val="24"/>
        </w:rPr>
        <w:t xml:space="preserve"> </w:t>
      </w:r>
      <w:r w:rsidR="00771895" w:rsidRPr="00D9222E">
        <w:rPr>
          <w:b/>
          <w:bCs/>
          <w:color w:val="000000"/>
        </w:rPr>
        <w:t>Customer Experience Value Creation</w:t>
      </w:r>
    </w:p>
    <w:p w14:paraId="1C0DF9A9" w14:textId="77777777" w:rsidR="00771895" w:rsidRPr="00D9222E" w:rsidRDefault="00771895" w:rsidP="00771895">
      <w:pPr>
        <w:pStyle w:val="BodyText"/>
        <w:numPr>
          <w:ilvl w:val="0"/>
          <w:numId w:val="18"/>
        </w:numPr>
        <w:tabs>
          <w:tab w:val="left" w:pos="720"/>
        </w:tabs>
        <w:ind w:left="1440"/>
        <w:rPr>
          <w:color w:val="000000"/>
        </w:rPr>
      </w:pPr>
      <w:r w:rsidRPr="00D9222E">
        <w:rPr>
          <w:color w:val="000000"/>
        </w:rPr>
        <w:t>Understanding Customers</w:t>
      </w:r>
    </w:p>
    <w:p w14:paraId="5F2F7919" w14:textId="77777777" w:rsidR="00771895" w:rsidRPr="00D9222E" w:rsidRDefault="00771895" w:rsidP="00771895">
      <w:pPr>
        <w:pStyle w:val="BodyText"/>
        <w:numPr>
          <w:ilvl w:val="0"/>
          <w:numId w:val="18"/>
        </w:numPr>
        <w:tabs>
          <w:tab w:val="left" w:pos="720"/>
        </w:tabs>
        <w:ind w:left="1440"/>
        <w:rPr>
          <w:color w:val="000000"/>
        </w:rPr>
      </w:pPr>
      <w:r w:rsidRPr="00D9222E">
        <w:rPr>
          <w:color w:val="000000"/>
        </w:rPr>
        <w:t>Customer Perceived Value Model</w:t>
      </w:r>
    </w:p>
    <w:p w14:paraId="3B459078" w14:textId="77777777" w:rsidR="00771895" w:rsidRPr="00D9222E" w:rsidRDefault="00771895" w:rsidP="00771895">
      <w:pPr>
        <w:pStyle w:val="BodyText"/>
        <w:numPr>
          <w:ilvl w:val="0"/>
          <w:numId w:val="18"/>
        </w:numPr>
        <w:tabs>
          <w:tab w:val="left" w:pos="720"/>
        </w:tabs>
        <w:ind w:left="1440"/>
        <w:rPr>
          <w:color w:val="000000"/>
        </w:rPr>
      </w:pPr>
      <w:r w:rsidRPr="00D9222E">
        <w:rPr>
          <w:color w:val="000000"/>
        </w:rPr>
        <w:t>Product-Service Systems</w:t>
      </w:r>
    </w:p>
    <w:p w14:paraId="3B2F0272" w14:textId="1355A7A0" w:rsidR="00771895" w:rsidRPr="00D9222E" w:rsidRDefault="00771895" w:rsidP="00771895">
      <w:pPr>
        <w:pStyle w:val="BodyText"/>
        <w:numPr>
          <w:ilvl w:val="0"/>
          <w:numId w:val="18"/>
        </w:numPr>
        <w:ind w:left="1440"/>
        <w:jc w:val="left"/>
        <w:rPr>
          <w:color w:val="000000"/>
        </w:rPr>
      </w:pPr>
      <w:r w:rsidRPr="00D9222E">
        <w:rPr>
          <w:color w:val="000000"/>
        </w:rPr>
        <w:t>Co-Creation</w:t>
      </w:r>
    </w:p>
    <w:p w14:paraId="580C6197" w14:textId="77777777" w:rsidR="00771895" w:rsidRPr="00D9222E" w:rsidRDefault="00771895" w:rsidP="00771895">
      <w:pPr>
        <w:pStyle w:val="BodyText"/>
        <w:tabs>
          <w:tab w:val="left" w:pos="720"/>
        </w:tabs>
        <w:ind w:left="1440"/>
        <w:jc w:val="left"/>
        <w:rPr>
          <w:color w:val="000000"/>
        </w:rPr>
      </w:pPr>
    </w:p>
    <w:p w14:paraId="4DD80E15" w14:textId="3EE48F5C" w:rsidR="00530CF3" w:rsidRPr="00D9222E" w:rsidRDefault="00530CF3" w:rsidP="00530CF3">
      <w:pPr>
        <w:pStyle w:val="BodyText"/>
        <w:tabs>
          <w:tab w:val="left" w:pos="720"/>
        </w:tabs>
        <w:jc w:val="left"/>
        <w:rPr>
          <w:color w:val="000000"/>
          <w:szCs w:val="24"/>
        </w:rPr>
      </w:pPr>
      <w:r w:rsidRPr="00D9222E">
        <w:rPr>
          <w:b/>
          <w:bCs/>
          <w:color w:val="000000"/>
          <w:szCs w:val="24"/>
          <w:u w:val="single"/>
        </w:rPr>
        <w:t>Module 3:</w:t>
      </w:r>
      <w:r w:rsidRPr="00D9222E">
        <w:rPr>
          <w:color w:val="000000"/>
          <w:szCs w:val="24"/>
        </w:rPr>
        <w:t xml:space="preserve"> </w:t>
      </w:r>
      <w:r w:rsidR="00771895" w:rsidRPr="00D9222E">
        <w:rPr>
          <w:b/>
          <w:bCs/>
          <w:color w:val="000000"/>
          <w:szCs w:val="24"/>
        </w:rPr>
        <w:t>Memorable Customer Experience Design</w:t>
      </w:r>
    </w:p>
    <w:p w14:paraId="71F66627" w14:textId="77777777" w:rsidR="00771895" w:rsidRPr="00D9222E" w:rsidRDefault="00771895" w:rsidP="00771895">
      <w:pPr>
        <w:pStyle w:val="BodyText"/>
        <w:numPr>
          <w:ilvl w:val="0"/>
          <w:numId w:val="19"/>
        </w:numPr>
        <w:ind w:left="1440"/>
        <w:rPr>
          <w:color w:val="000000"/>
          <w:szCs w:val="24"/>
        </w:rPr>
      </w:pPr>
      <w:r w:rsidRPr="00D9222E">
        <w:rPr>
          <w:color w:val="000000"/>
          <w:szCs w:val="24"/>
        </w:rPr>
        <w:t>Customer Experience Journey Design</w:t>
      </w:r>
    </w:p>
    <w:p w14:paraId="14B9D896" w14:textId="77777777" w:rsidR="00771895" w:rsidRPr="00D9222E" w:rsidRDefault="00771895" w:rsidP="00771895">
      <w:pPr>
        <w:pStyle w:val="BodyText"/>
        <w:numPr>
          <w:ilvl w:val="0"/>
          <w:numId w:val="19"/>
        </w:numPr>
        <w:ind w:left="1440"/>
        <w:rPr>
          <w:color w:val="000000"/>
          <w:szCs w:val="24"/>
        </w:rPr>
      </w:pPr>
      <w:r w:rsidRPr="00D9222E">
        <w:rPr>
          <w:color w:val="000000"/>
          <w:szCs w:val="24"/>
        </w:rPr>
        <w:t>Embedding Memorable Experience into Customer Experience Journey</w:t>
      </w:r>
    </w:p>
    <w:p w14:paraId="38B6B40E" w14:textId="77777777" w:rsidR="00771895" w:rsidRPr="00D9222E" w:rsidRDefault="00771895" w:rsidP="00771895">
      <w:pPr>
        <w:pStyle w:val="BodyText"/>
        <w:numPr>
          <w:ilvl w:val="0"/>
          <w:numId w:val="19"/>
        </w:numPr>
        <w:ind w:left="1440"/>
        <w:rPr>
          <w:color w:val="000000"/>
          <w:szCs w:val="24"/>
        </w:rPr>
      </w:pPr>
      <w:r w:rsidRPr="00D9222E">
        <w:rPr>
          <w:color w:val="000000"/>
          <w:szCs w:val="24"/>
        </w:rPr>
        <w:t>Customer Experience Co-Creation</w:t>
      </w:r>
    </w:p>
    <w:p w14:paraId="0DB14595" w14:textId="025E27D7" w:rsidR="00530CF3" w:rsidRPr="00D96737" w:rsidRDefault="00771895" w:rsidP="00771895">
      <w:pPr>
        <w:pStyle w:val="BodyText"/>
        <w:numPr>
          <w:ilvl w:val="0"/>
          <w:numId w:val="19"/>
        </w:numPr>
        <w:ind w:left="1440"/>
        <w:rPr>
          <w:szCs w:val="24"/>
          <w:u w:val="single"/>
        </w:rPr>
      </w:pPr>
      <w:r w:rsidRPr="00D9222E">
        <w:rPr>
          <w:color w:val="000000"/>
          <w:szCs w:val="24"/>
        </w:rPr>
        <w:t>Industry 4.0 Technologies/Applications for the Creation of Customer Experience</w:t>
      </w:r>
    </w:p>
    <w:p w14:paraId="712B257D" w14:textId="77777777" w:rsidR="00D96737" w:rsidRPr="00D9222E" w:rsidRDefault="00D96737" w:rsidP="00D96737">
      <w:pPr>
        <w:pStyle w:val="BodyText"/>
        <w:ind w:left="1440"/>
        <w:rPr>
          <w:szCs w:val="24"/>
          <w:u w:val="single"/>
        </w:rPr>
      </w:pPr>
    </w:p>
    <w:p w14:paraId="64C71E72" w14:textId="64464A39" w:rsidR="00530CF3" w:rsidRPr="00D9222E" w:rsidRDefault="00771895" w:rsidP="00530CF3">
      <w:pPr>
        <w:pStyle w:val="BodyText"/>
        <w:rPr>
          <w:szCs w:val="24"/>
        </w:rPr>
      </w:pPr>
      <w:r w:rsidRPr="00D9222E">
        <w:rPr>
          <w:b/>
          <w:bCs/>
          <w:szCs w:val="24"/>
          <w:u w:val="single"/>
        </w:rPr>
        <w:t>Laboratory</w:t>
      </w:r>
      <w:r w:rsidR="00530CF3" w:rsidRPr="00D9222E">
        <w:rPr>
          <w:b/>
          <w:bCs/>
          <w:szCs w:val="24"/>
          <w:u w:val="single"/>
        </w:rPr>
        <w:t xml:space="preserve"> Sessions</w:t>
      </w:r>
      <w:r w:rsidR="00530CF3" w:rsidRPr="00D9222E">
        <w:rPr>
          <w:b/>
          <w:bCs/>
          <w:szCs w:val="24"/>
        </w:rPr>
        <w:t>:</w:t>
      </w:r>
      <w:r w:rsidR="00530CF3" w:rsidRPr="00D9222E">
        <w:rPr>
          <w:szCs w:val="24"/>
        </w:rPr>
        <w:t xml:space="preserve"> </w:t>
      </w:r>
    </w:p>
    <w:p w14:paraId="45E7F9E5" w14:textId="4433EE75" w:rsidR="00530CF3" w:rsidRPr="00D96737" w:rsidRDefault="00D9222E" w:rsidP="00530CF3">
      <w:pPr>
        <w:pStyle w:val="ListParagraph"/>
        <w:numPr>
          <w:ilvl w:val="0"/>
          <w:numId w:val="8"/>
        </w:numPr>
        <w:ind w:left="1440" w:right="-20"/>
        <w:textAlignment w:val="baseline"/>
        <w:rPr>
          <w:color w:val="000000" w:themeColor="text1"/>
          <w:lang w:bidi="th-TH"/>
        </w:rPr>
      </w:pPr>
      <w:r w:rsidRPr="00D96737">
        <w:rPr>
          <w:color w:val="000000" w:themeColor="text1"/>
          <w:lang w:bidi="th-TH"/>
        </w:rPr>
        <w:t>Customer Journey Creation</w:t>
      </w:r>
      <w:r w:rsidR="00530CF3" w:rsidRPr="00D96737">
        <w:rPr>
          <w:color w:val="000000" w:themeColor="text1"/>
          <w:lang w:bidi="th-TH"/>
        </w:rPr>
        <w:t xml:space="preserve"> </w:t>
      </w:r>
    </w:p>
    <w:p w14:paraId="6F6A910B" w14:textId="06678D27" w:rsidR="00530CF3" w:rsidRPr="00D96737" w:rsidRDefault="00D9222E" w:rsidP="00530CF3">
      <w:pPr>
        <w:pStyle w:val="ListParagraph"/>
        <w:numPr>
          <w:ilvl w:val="0"/>
          <w:numId w:val="8"/>
        </w:numPr>
        <w:ind w:left="1440" w:right="-20"/>
        <w:textAlignment w:val="baseline"/>
        <w:rPr>
          <w:color w:val="000000" w:themeColor="text1"/>
          <w:lang w:bidi="th-TH"/>
        </w:rPr>
      </w:pPr>
      <w:r w:rsidRPr="00D96737">
        <w:rPr>
          <w:color w:val="000000" w:themeColor="text1"/>
          <w:lang w:bidi="th-TH"/>
        </w:rPr>
        <w:t xml:space="preserve">Embedding Clues into Customer Journey </w:t>
      </w:r>
    </w:p>
    <w:p w14:paraId="664B3E71" w14:textId="28293B2B" w:rsidR="00530CF3" w:rsidRPr="00D96737" w:rsidRDefault="004512D2" w:rsidP="00530CF3">
      <w:pPr>
        <w:pStyle w:val="ListParagraph"/>
        <w:numPr>
          <w:ilvl w:val="0"/>
          <w:numId w:val="8"/>
        </w:numPr>
        <w:ind w:left="1440" w:right="-20"/>
        <w:textAlignment w:val="baseline"/>
        <w:rPr>
          <w:color w:val="000000" w:themeColor="text1"/>
          <w:lang w:bidi="th-TH"/>
        </w:rPr>
      </w:pPr>
      <w:r w:rsidRPr="00D96737">
        <w:rPr>
          <w:color w:val="000000" w:themeColor="text1"/>
          <w:lang w:bidi="th-TH"/>
        </w:rPr>
        <w:lastRenderedPageBreak/>
        <w:t>Assessing Potential Failure in Customer Journey</w:t>
      </w:r>
    </w:p>
    <w:p w14:paraId="6FA7612B" w14:textId="17254FA9" w:rsidR="00530CF3" w:rsidRPr="00D96737" w:rsidRDefault="004512D2" w:rsidP="00530CF3">
      <w:pPr>
        <w:pStyle w:val="BodyText"/>
        <w:numPr>
          <w:ilvl w:val="0"/>
          <w:numId w:val="8"/>
        </w:numPr>
        <w:ind w:left="1440"/>
        <w:rPr>
          <w:color w:val="000000" w:themeColor="text1"/>
          <w:szCs w:val="24"/>
        </w:rPr>
      </w:pPr>
      <w:r w:rsidRPr="00D96737">
        <w:rPr>
          <w:color w:val="000000" w:themeColor="text1"/>
          <w:lang w:bidi="th-TH"/>
        </w:rPr>
        <w:t>Customers Need Identification</w:t>
      </w:r>
    </w:p>
    <w:p w14:paraId="70A8BF5C" w14:textId="16A1E77B" w:rsidR="00530CF3" w:rsidRPr="00D96737" w:rsidRDefault="004512D2" w:rsidP="00530CF3">
      <w:pPr>
        <w:pStyle w:val="BodyText"/>
        <w:numPr>
          <w:ilvl w:val="0"/>
          <w:numId w:val="8"/>
        </w:numPr>
        <w:ind w:left="1440"/>
        <w:rPr>
          <w:color w:val="000000" w:themeColor="text1"/>
          <w:szCs w:val="24"/>
        </w:rPr>
      </w:pPr>
      <w:r w:rsidRPr="00D96737">
        <w:rPr>
          <w:color w:val="000000" w:themeColor="text1"/>
          <w:lang w:bidi="th-TH"/>
        </w:rPr>
        <w:t>Customer Perception</w:t>
      </w:r>
    </w:p>
    <w:p w14:paraId="5C3A1A58" w14:textId="19B9A791" w:rsidR="004512D2" w:rsidRPr="00026917" w:rsidRDefault="00D96737" w:rsidP="00530CF3">
      <w:pPr>
        <w:pStyle w:val="BodyText"/>
        <w:numPr>
          <w:ilvl w:val="0"/>
          <w:numId w:val="8"/>
        </w:numPr>
        <w:ind w:left="1440"/>
        <w:rPr>
          <w:color w:val="000000" w:themeColor="text1"/>
          <w:szCs w:val="24"/>
        </w:rPr>
      </w:pPr>
      <w:r w:rsidRPr="00D96737">
        <w:rPr>
          <w:color w:val="000000" w:themeColor="text1"/>
          <w:lang w:bidi="th-TH"/>
        </w:rPr>
        <w:t xml:space="preserve">Applying Product </w:t>
      </w:r>
      <w:bookmarkStart w:id="0" w:name="_GoBack"/>
      <w:bookmarkEnd w:id="0"/>
      <w:r w:rsidRPr="00026917">
        <w:rPr>
          <w:color w:val="000000" w:themeColor="text1"/>
          <w:lang w:bidi="th-TH"/>
        </w:rPr>
        <w:t>Service System for Customer Journey Design</w:t>
      </w:r>
    </w:p>
    <w:p w14:paraId="7932AE69" w14:textId="3B162EA4" w:rsidR="004512D2" w:rsidRPr="00026917" w:rsidRDefault="004512D2" w:rsidP="00530CF3">
      <w:pPr>
        <w:pStyle w:val="BodyText"/>
        <w:numPr>
          <w:ilvl w:val="0"/>
          <w:numId w:val="8"/>
        </w:numPr>
        <w:ind w:left="1440"/>
        <w:rPr>
          <w:color w:val="000000" w:themeColor="text1"/>
          <w:szCs w:val="24"/>
        </w:rPr>
      </w:pPr>
      <w:r w:rsidRPr="00026917">
        <w:rPr>
          <w:color w:val="000000" w:themeColor="text1"/>
          <w:szCs w:val="24"/>
        </w:rPr>
        <w:t xml:space="preserve">Co-created Customer </w:t>
      </w:r>
      <w:r w:rsidR="003C552F" w:rsidRPr="00026917">
        <w:rPr>
          <w:color w:val="000000" w:themeColor="text1"/>
          <w:szCs w:val="24"/>
        </w:rPr>
        <w:t>Experience</w:t>
      </w:r>
    </w:p>
    <w:p w14:paraId="1BC7881F" w14:textId="77777777" w:rsidR="004512D2" w:rsidRPr="00026917" w:rsidRDefault="004512D2" w:rsidP="004512D2">
      <w:pPr>
        <w:pStyle w:val="BodyText"/>
        <w:numPr>
          <w:ilvl w:val="0"/>
          <w:numId w:val="8"/>
        </w:numPr>
        <w:ind w:left="1440"/>
        <w:rPr>
          <w:color w:val="000000" w:themeColor="text1"/>
          <w:szCs w:val="24"/>
        </w:rPr>
      </w:pPr>
      <w:r w:rsidRPr="00026917">
        <w:rPr>
          <w:color w:val="000000" w:themeColor="text1"/>
          <w:szCs w:val="24"/>
        </w:rPr>
        <w:t>Customer Experience Journey Design</w:t>
      </w:r>
    </w:p>
    <w:p w14:paraId="1CA5ECAB" w14:textId="08A210FE" w:rsidR="004512D2" w:rsidRPr="00026917" w:rsidRDefault="004512D2" w:rsidP="004512D2">
      <w:pPr>
        <w:pStyle w:val="BodyText"/>
        <w:numPr>
          <w:ilvl w:val="0"/>
          <w:numId w:val="8"/>
        </w:numPr>
        <w:ind w:left="1440"/>
        <w:rPr>
          <w:color w:val="000000" w:themeColor="text1"/>
          <w:szCs w:val="24"/>
        </w:rPr>
      </w:pPr>
      <w:r w:rsidRPr="00026917">
        <w:rPr>
          <w:color w:val="000000" w:themeColor="text1"/>
          <w:szCs w:val="24"/>
        </w:rPr>
        <w:t>Customer Memorable Experience Journey Design</w:t>
      </w:r>
    </w:p>
    <w:p w14:paraId="6352F625" w14:textId="468637D3" w:rsidR="004512D2" w:rsidRPr="00026917" w:rsidRDefault="004512D2" w:rsidP="004512D2">
      <w:pPr>
        <w:pStyle w:val="BodyText"/>
        <w:numPr>
          <w:ilvl w:val="0"/>
          <w:numId w:val="8"/>
        </w:numPr>
        <w:ind w:left="1440"/>
        <w:rPr>
          <w:color w:val="000000" w:themeColor="text1"/>
          <w:szCs w:val="24"/>
        </w:rPr>
      </w:pPr>
      <w:r w:rsidRPr="00026917">
        <w:rPr>
          <w:color w:val="000000" w:themeColor="text1"/>
          <w:szCs w:val="24"/>
        </w:rPr>
        <w:t>Co-created Customer</w:t>
      </w:r>
      <w:r w:rsidR="003C552F" w:rsidRPr="00026917">
        <w:rPr>
          <w:color w:val="000000" w:themeColor="text1"/>
          <w:szCs w:val="24"/>
        </w:rPr>
        <w:t xml:space="preserve"> Journey</w:t>
      </w:r>
    </w:p>
    <w:p w14:paraId="5A2E6675" w14:textId="411D827A" w:rsidR="008576CF" w:rsidRPr="00D9222E" w:rsidRDefault="008576CF" w:rsidP="00025A6D">
      <w:pPr>
        <w:spacing w:after="20"/>
        <w:ind w:right="-20"/>
        <w:jc w:val="both"/>
        <w:rPr>
          <w:rFonts w:eastAsia="Times New Roman"/>
          <w:color w:val="000000"/>
        </w:rPr>
      </w:pPr>
    </w:p>
    <w:p w14:paraId="24235259" w14:textId="5A68FDBF" w:rsidR="008576CF" w:rsidRPr="00D9222E" w:rsidRDefault="008576CF" w:rsidP="00025A6D">
      <w:pPr>
        <w:spacing w:after="20"/>
        <w:ind w:right="-20"/>
        <w:jc w:val="both"/>
        <w:rPr>
          <w:rFonts w:eastAsia="Times New Roman"/>
          <w:b/>
          <w:bCs/>
          <w:color w:val="000000"/>
          <w:u w:val="single"/>
        </w:rPr>
      </w:pPr>
      <w:r w:rsidRPr="00D9222E">
        <w:rPr>
          <w:rFonts w:eastAsia="Times New Roman"/>
          <w:b/>
          <w:bCs/>
          <w:color w:val="000000"/>
          <w:u w:val="single"/>
        </w:rPr>
        <w:t>Learning Resources:</w:t>
      </w:r>
    </w:p>
    <w:p w14:paraId="64093498" w14:textId="77777777" w:rsidR="008576CF" w:rsidRPr="00D9222E" w:rsidRDefault="008576CF" w:rsidP="00025A6D">
      <w:pPr>
        <w:spacing w:after="20"/>
        <w:ind w:right="-20"/>
        <w:jc w:val="both"/>
        <w:rPr>
          <w:rFonts w:eastAsia="Times New Roman"/>
          <w:b/>
          <w:bCs/>
          <w:color w:val="000000"/>
          <w:u w:val="single"/>
        </w:rPr>
      </w:pPr>
    </w:p>
    <w:p w14:paraId="5028006A" w14:textId="4E3E60FD" w:rsidR="007F65BB" w:rsidRPr="00D9222E" w:rsidRDefault="007F65BB" w:rsidP="00025A6D">
      <w:pPr>
        <w:spacing w:after="20"/>
        <w:ind w:right="-20"/>
        <w:jc w:val="both"/>
        <w:rPr>
          <w:rFonts w:eastAsia="Times New Roman"/>
          <w:color w:val="000000"/>
        </w:rPr>
      </w:pPr>
      <w:r w:rsidRPr="00D9222E">
        <w:rPr>
          <w:rFonts w:eastAsia="Times New Roman"/>
          <w:color w:val="000000"/>
          <w:u w:val="single"/>
        </w:rPr>
        <w:t>Textbook</w:t>
      </w:r>
      <w:r w:rsidRPr="00D9222E">
        <w:rPr>
          <w:rFonts w:eastAsia="Times New Roman"/>
          <w:color w:val="000000"/>
        </w:rPr>
        <w:t>:  No</w:t>
      </w:r>
      <w:r w:rsidR="00C97B2D" w:rsidRPr="00D9222E">
        <w:rPr>
          <w:rFonts w:eastAsia="Times New Roman"/>
          <w:color w:val="000000"/>
        </w:rPr>
        <w:t xml:space="preserve"> designated textbook, but class notes and handouts will be provided </w:t>
      </w:r>
    </w:p>
    <w:p w14:paraId="061BF90D" w14:textId="4276B606" w:rsidR="007F65BB" w:rsidRPr="00D9222E" w:rsidRDefault="007F65BB" w:rsidP="00025A6D">
      <w:pPr>
        <w:spacing w:after="20"/>
        <w:ind w:right="-20"/>
        <w:jc w:val="both"/>
        <w:rPr>
          <w:rFonts w:eastAsia="Times New Roman"/>
          <w:color w:val="000000"/>
        </w:rPr>
      </w:pPr>
    </w:p>
    <w:p w14:paraId="07E57155" w14:textId="39F791DA" w:rsidR="007F65BB" w:rsidRPr="00D9222E" w:rsidRDefault="007F65BB" w:rsidP="00025A6D">
      <w:pPr>
        <w:spacing w:after="20"/>
        <w:ind w:right="-20"/>
        <w:jc w:val="both"/>
        <w:rPr>
          <w:rFonts w:eastAsia="Times New Roman"/>
          <w:color w:val="000000"/>
        </w:rPr>
      </w:pPr>
      <w:r w:rsidRPr="00D9222E">
        <w:rPr>
          <w:rFonts w:eastAsia="Times New Roman"/>
          <w:color w:val="000000"/>
          <w:u w:val="single"/>
        </w:rPr>
        <w:t>Reference books</w:t>
      </w:r>
      <w:r w:rsidRPr="00D9222E">
        <w:rPr>
          <w:rFonts w:eastAsia="Times New Roman"/>
          <w:color w:val="000000"/>
        </w:rPr>
        <w:t>:</w:t>
      </w:r>
    </w:p>
    <w:p w14:paraId="1F9AC08C" w14:textId="77777777" w:rsidR="00BB745D" w:rsidRPr="00D9222E" w:rsidRDefault="00BB745D" w:rsidP="00BB745D">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Chavez, T., O’Hara, C. and Vaidya, V. </w:t>
      </w:r>
      <w:r w:rsidRPr="00D9222E">
        <w:rPr>
          <w:rFonts w:eastAsia="Times New Roman"/>
          <w:color w:val="000000" w:themeColor="text1"/>
          <w:u w:val="single"/>
        </w:rPr>
        <w:t>Data Driven: Harnessing Data and AI to Reinvent Customer Engagement</w:t>
      </w:r>
      <w:r w:rsidRPr="00D9222E">
        <w:rPr>
          <w:rFonts w:eastAsia="Times New Roman"/>
          <w:color w:val="000000" w:themeColor="text1"/>
        </w:rPr>
        <w:t>, McGraw-Hill Education, 2018</w:t>
      </w:r>
    </w:p>
    <w:p w14:paraId="0ED9905B" w14:textId="77777777" w:rsidR="00BB745D" w:rsidRPr="00D9222E" w:rsidRDefault="00BB745D" w:rsidP="00BB745D">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Goodman, J. </w:t>
      </w:r>
      <w:r w:rsidRPr="00D9222E">
        <w:rPr>
          <w:rFonts w:eastAsia="Times New Roman"/>
          <w:color w:val="000000" w:themeColor="text1"/>
          <w:u w:val="single"/>
        </w:rPr>
        <w:t>Customer experience 3.0: High-profit strategies in the age of techno service</w:t>
      </w:r>
      <w:r w:rsidRPr="00D9222E">
        <w:rPr>
          <w:rFonts w:eastAsia="Times New Roman"/>
          <w:color w:val="000000" w:themeColor="text1"/>
        </w:rPr>
        <w:t xml:space="preserve">, </w:t>
      </w:r>
      <w:proofErr w:type="spellStart"/>
      <w:r w:rsidRPr="00D9222E">
        <w:rPr>
          <w:rFonts w:eastAsia="Times New Roman"/>
          <w:color w:val="000000" w:themeColor="text1"/>
        </w:rPr>
        <w:t>Amacom</w:t>
      </w:r>
      <w:proofErr w:type="spellEnd"/>
      <w:r w:rsidRPr="00D9222E">
        <w:rPr>
          <w:rFonts w:eastAsia="Times New Roman"/>
          <w:color w:val="000000" w:themeColor="text1"/>
        </w:rPr>
        <w:t>, 2014</w:t>
      </w:r>
    </w:p>
    <w:p w14:paraId="4B83B033" w14:textId="77777777" w:rsidR="00BB745D" w:rsidRPr="00D9222E" w:rsidRDefault="00BB745D" w:rsidP="00BB745D">
      <w:pPr>
        <w:numPr>
          <w:ilvl w:val="0"/>
          <w:numId w:val="20"/>
        </w:numPr>
        <w:spacing w:after="20"/>
        <w:ind w:right="-20"/>
        <w:jc w:val="both"/>
        <w:rPr>
          <w:rFonts w:eastAsia="Times New Roman"/>
          <w:color w:val="000000" w:themeColor="text1"/>
        </w:rPr>
      </w:pPr>
      <w:proofErr w:type="spellStart"/>
      <w:r w:rsidRPr="00D9222E">
        <w:rPr>
          <w:rFonts w:eastAsia="Times New Roman"/>
          <w:color w:val="000000" w:themeColor="text1"/>
        </w:rPr>
        <w:t>Kalbach</w:t>
      </w:r>
      <w:proofErr w:type="spellEnd"/>
      <w:r w:rsidRPr="00D9222E">
        <w:rPr>
          <w:rFonts w:eastAsia="Times New Roman"/>
          <w:color w:val="000000" w:themeColor="text1"/>
        </w:rPr>
        <w:t xml:space="preserve">, J. </w:t>
      </w:r>
      <w:r w:rsidRPr="00D9222E">
        <w:rPr>
          <w:rFonts w:eastAsia="Times New Roman"/>
          <w:color w:val="000000" w:themeColor="text1"/>
          <w:u w:val="single"/>
        </w:rPr>
        <w:t>Mapping experiences: A complete guide to creating value through journeys, blueprints, and diagrams</w:t>
      </w:r>
      <w:r w:rsidRPr="00D9222E">
        <w:rPr>
          <w:rFonts w:eastAsia="Times New Roman"/>
          <w:color w:val="000000" w:themeColor="text1"/>
        </w:rPr>
        <w:t>, O'Reilly Media, Inc., 2016</w:t>
      </w:r>
    </w:p>
    <w:p w14:paraId="160B76C3" w14:textId="77777777" w:rsidR="00BB745D" w:rsidRPr="00D9222E" w:rsidRDefault="00BB745D" w:rsidP="00BB745D">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Loeffler, B. and Church, B. </w:t>
      </w:r>
      <w:r w:rsidRPr="00D9222E">
        <w:rPr>
          <w:rFonts w:eastAsia="Times New Roman"/>
          <w:color w:val="000000" w:themeColor="text1"/>
          <w:u w:val="single"/>
        </w:rPr>
        <w:t>The experience: The 5 principles of Disney service and relationship excellence</w:t>
      </w:r>
      <w:r w:rsidRPr="00D9222E">
        <w:rPr>
          <w:rFonts w:eastAsia="Times New Roman"/>
          <w:color w:val="000000" w:themeColor="text1"/>
        </w:rPr>
        <w:t>, John Wiley &amp; Son, 2015</w:t>
      </w:r>
    </w:p>
    <w:p w14:paraId="50D7CF56" w14:textId="77777777" w:rsidR="00BB745D" w:rsidRPr="00D9222E" w:rsidRDefault="00BB745D" w:rsidP="00BB745D">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Shaw, C. </w:t>
      </w:r>
      <w:r w:rsidRPr="00D9222E">
        <w:rPr>
          <w:rFonts w:eastAsia="Times New Roman"/>
          <w:color w:val="000000" w:themeColor="text1"/>
          <w:u w:val="single"/>
        </w:rPr>
        <w:t>The DNA of Customer Experience</w:t>
      </w:r>
      <w:r w:rsidRPr="00D9222E">
        <w:rPr>
          <w:rFonts w:eastAsia="Times New Roman"/>
          <w:color w:val="000000" w:themeColor="text1"/>
        </w:rPr>
        <w:t>, Palgrave Macmillan, 2007</w:t>
      </w:r>
    </w:p>
    <w:p w14:paraId="0239EE70" w14:textId="77777777" w:rsidR="00BB745D" w:rsidRPr="00D9222E" w:rsidRDefault="00BB745D" w:rsidP="00BB745D">
      <w:pPr>
        <w:numPr>
          <w:ilvl w:val="0"/>
          <w:numId w:val="20"/>
        </w:numPr>
        <w:spacing w:after="20"/>
        <w:ind w:right="-20"/>
        <w:jc w:val="both"/>
        <w:rPr>
          <w:rFonts w:eastAsia="Times New Roman"/>
          <w:color w:val="000000" w:themeColor="text1"/>
        </w:rPr>
      </w:pPr>
      <w:proofErr w:type="spellStart"/>
      <w:r w:rsidRPr="00D9222E">
        <w:rPr>
          <w:rFonts w:eastAsia="Times New Roman"/>
          <w:color w:val="000000" w:themeColor="text1"/>
        </w:rPr>
        <w:t>Shep</w:t>
      </w:r>
      <w:proofErr w:type="spellEnd"/>
      <w:r w:rsidRPr="00D9222E">
        <w:rPr>
          <w:rFonts w:eastAsia="Times New Roman"/>
          <w:color w:val="000000" w:themeColor="text1"/>
        </w:rPr>
        <w:t>, H. T</w:t>
      </w:r>
      <w:r w:rsidRPr="00D9222E">
        <w:rPr>
          <w:rFonts w:eastAsia="Times New Roman"/>
          <w:color w:val="000000" w:themeColor="text1"/>
          <w:u w:val="single"/>
        </w:rPr>
        <w:t>he Cult of the Customer: Create an Amazing Customer Experience That Turns Satisfied Customers into Customer Evangelists</w:t>
      </w:r>
      <w:r w:rsidRPr="00D9222E">
        <w:rPr>
          <w:rFonts w:eastAsia="Times New Roman"/>
          <w:color w:val="000000" w:themeColor="text1"/>
        </w:rPr>
        <w:t>, Wiley, 2009 </w:t>
      </w:r>
    </w:p>
    <w:p w14:paraId="1C38CC45" w14:textId="77777777" w:rsidR="00BB745D" w:rsidRPr="00D9222E" w:rsidRDefault="00BB745D" w:rsidP="00BB745D">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Walters, D. </w:t>
      </w:r>
      <w:r w:rsidRPr="00D9222E">
        <w:rPr>
          <w:rFonts w:eastAsia="Times New Roman"/>
          <w:color w:val="000000" w:themeColor="text1"/>
          <w:u w:val="single"/>
        </w:rPr>
        <w:t>Behavioral Marketing: Delivering Personalized Experiences at Scale</w:t>
      </w:r>
      <w:r w:rsidRPr="00D9222E">
        <w:rPr>
          <w:rFonts w:eastAsia="Times New Roman"/>
          <w:color w:val="000000" w:themeColor="text1"/>
        </w:rPr>
        <w:t>, John Wiley &amp; Sons, 2015 </w:t>
      </w:r>
    </w:p>
    <w:p w14:paraId="6A2F74C5" w14:textId="163C16C1" w:rsidR="00BB745D" w:rsidRPr="00E506C2" w:rsidRDefault="00BB745D" w:rsidP="00E506C2">
      <w:pPr>
        <w:numPr>
          <w:ilvl w:val="0"/>
          <w:numId w:val="20"/>
        </w:numPr>
        <w:spacing w:after="20"/>
        <w:ind w:right="-20"/>
        <w:jc w:val="both"/>
        <w:rPr>
          <w:rFonts w:eastAsia="Times New Roman"/>
          <w:color w:val="000000" w:themeColor="text1"/>
        </w:rPr>
      </w:pPr>
      <w:r w:rsidRPr="00D9222E">
        <w:rPr>
          <w:rFonts w:eastAsia="Times New Roman"/>
          <w:color w:val="000000" w:themeColor="text1"/>
        </w:rPr>
        <w:t xml:space="preserve">Weinschenk, S. </w:t>
      </w:r>
      <w:r w:rsidRPr="00D9222E">
        <w:rPr>
          <w:rFonts w:eastAsia="Times New Roman"/>
          <w:color w:val="000000" w:themeColor="text1"/>
          <w:u w:val="single"/>
        </w:rPr>
        <w:t xml:space="preserve">100 </w:t>
      </w:r>
      <w:r w:rsidR="003C552F">
        <w:rPr>
          <w:rFonts w:eastAsia="Times New Roman"/>
          <w:color w:val="000000" w:themeColor="text1"/>
          <w:u w:val="single"/>
        </w:rPr>
        <w:t>T</w:t>
      </w:r>
      <w:r w:rsidRPr="00D9222E">
        <w:rPr>
          <w:rFonts w:eastAsia="Times New Roman"/>
          <w:color w:val="000000" w:themeColor="text1"/>
          <w:u w:val="single"/>
        </w:rPr>
        <w:t xml:space="preserve">hings </w:t>
      </w:r>
      <w:r w:rsidR="003C552F">
        <w:rPr>
          <w:rFonts w:eastAsia="Times New Roman"/>
          <w:color w:val="000000" w:themeColor="text1"/>
          <w:u w:val="single"/>
        </w:rPr>
        <w:t>E</w:t>
      </w:r>
      <w:r w:rsidRPr="00D9222E">
        <w:rPr>
          <w:rFonts w:eastAsia="Times New Roman"/>
          <w:color w:val="000000" w:themeColor="text1"/>
          <w:u w:val="single"/>
        </w:rPr>
        <w:t xml:space="preserve">very </w:t>
      </w:r>
      <w:r w:rsidR="003C552F">
        <w:rPr>
          <w:rFonts w:eastAsia="Times New Roman"/>
          <w:color w:val="000000" w:themeColor="text1"/>
          <w:u w:val="single"/>
        </w:rPr>
        <w:t>D</w:t>
      </w:r>
      <w:r w:rsidRPr="00D9222E">
        <w:rPr>
          <w:rFonts w:eastAsia="Times New Roman"/>
          <w:color w:val="000000" w:themeColor="text1"/>
          <w:u w:val="single"/>
        </w:rPr>
        <w:t xml:space="preserve">esigner </w:t>
      </w:r>
      <w:r w:rsidR="003C552F">
        <w:rPr>
          <w:rFonts w:eastAsia="Times New Roman"/>
          <w:color w:val="000000" w:themeColor="text1"/>
          <w:u w:val="single"/>
        </w:rPr>
        <w:t>N</w:t>
      </w:r>
      <w:r w:rsidRPr="00D9222E">
        <w:rPr>
          <w:rFonts w:eastAsia="Times New Roman"/>
          <w:color w:val="000000" w:themeColor="text1"/>
          <w:u w:val="single"/>
        </w:rPr>
        <w:t xml:space="preserve">eeds to </w:t>
      </w:r>
      <w:r w:rsidR="003C552F">
        <w:rPr>
          <w:rFonts w:eastAsia="Times New Roman"/>
          <w:color w:val="000000" w:themeColor="text1"/>
          <w:u w:val="single"/>
        </w:rPr>
        <w:t>K</w:t>
      </w:r>
      <w:r w:rsidRPr="00D9222E">
        <w:rPr>
          <w:rFonts w:eastAsia="Times New Roman"/>
          <w:color w:val="000000" w:themeColor="text1"/>
          <w:u w:val="single"/>
        </w:rPr>
        <w:t xml:space="preserve">now </w:t>
      </w:r>
      <w:r w:rsidR="003C552F">
        <w:rPr>
          <w:rFonts w:eastAsia="Times New Roman"/>
          <w:color w:val="000000" w:themeColor="text1"/>
          <w:u w:val="single"/>
        </w:rPr>
        <w:t>A</w:t>
      </w:r>
      <w:r w:rsidRPr="00D9222E">
        <w:rPr>
          <w:rFonts w:eastAsia="Times New Roman"/>
          <w:color w:val="000000" w:themeColor="text1"/>
          <w:u w:val="single"/>
        </w:rPr>
        <w:t xml:space="preserve">bout </w:t>
      </w:r>
      <w:r w:rsidR="00E506C2" w:rsidRPr="00E506C2">
        <w:rPr>
          <w:rFonts w:eastAsia="Times New Roman"/>
          <w:color w:val="000000" w:themeColor="text1"/>
          <w:u w:val="single"/>
        </w:rPr>
        <w:t>P</w:t>
      </w:r>
      <w:r w:rsidRPr="00E506C2">
        <w:rPr>
          <w:rFonts w:eastAsia="Times New Roman"/>
          <w:color w:val="000000" w:themeColor="text1"/>
          <w:u w:val="single"/>
        </w:rPr>
        <w:t>eople</w:t>
      </w:r>
      <w:r w:rsidRPr="00E506C2">
        <w:rPr>
          <w:rFonts w:eastAsia="Times New Roman"/>
          <w:color w:val="000000" w:themeColor="text1"/>
        </w:rPr>
        <w:t>, Pearson Education, 2011</w:t>
      </w:r>
    </w:p>
    <w:p w14:paraId="4C1EAF14" w14:textId="77777777" w:rsidR="00BB745D" w:rsidRPr="00D9222E" w:rsidRDefault="00BB745D" w:rsidP="00BB745D">
      <w:pPr>
        <w:spacing w:after="20"/>
        <w:ind w:right="-20"/>
        <w:jc w:val="both"/>
        <w:rPr>
          <w:rFonts w:eastAsia="Times New Roman"/>
          <w:color w:val="000000" w:themeColor="text1"/>
          <w:u w:val="single"/>
        </w:rPr>
      </w:pPr>
    </w:p>
    <w:p w14:paraId="484227F1" w14:textId="573FF81F" w:rsidR="00BB745D" w:rsidRPr="00D9222E" w:rsidRDefault="00BB745D" w:rsidP="00BB745D">
      <w:pPr>
        <w:spacing w:after="20"/>
        <w:ind w:right="-20"/>
        <w:jc w:val="both"/>
        <w:rPr>
          <w:rFonts w:eastAsia="Times New Roman"/>
          <w:color w:val="000000" w:themeColor="text1"/>
          <w:u w:val="single"/>
        </w:rPr>
      </w:pPr>
      <w:r w:rsidRPr="00D9222E">
        <w:rPr>
          <w:rFonts w:eastAsia="Times New Roman"/>
          <w:color w:val="000000" w:themeColor="text1"/>
          <w:u w:val="single"/>
        </w:rPr>
        <w:t>Journals and Magazines:</w:t>
      </w:r>
    </w:p>
    <w:p w14:paraId="2D032DC8"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European Management Journal, Elsevier</w:t>
      </w:r>
    </w:p>
    <w:p w14:paraId="6E001457"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Journal of Business Research, Elsevier</w:t>
      </w:r>
    </w:p>
    <w:p w14:paraId="141940C6"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Journal of Engineering Design, Taylor and Francis</w:t>
      </w:r>
    </w:p>
    <w:p w14:paraId="27D6A673"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Journal of Hospitality Management, Elsevier</w:t>
      </w:r>
    </w:p>
    <w:p w14:paraId="70BC5E4B"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Journal of Interactive Marketing, Elsevier</w:t>
      </w:r>
    </w:p>
    <w:p w14:paraId="057A5F42"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 xml:space="preserve">Journal of Services Marketing, Emerald Insight   </w:t>
      </w:r>
    </w:p>
    <w:p w14:paraId="42A50BC4"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Journal of Service Theory and Practice, Emerald Insight</w:t>
      </w:r>
    </w:p>
    <w:p w14:paraId="50C13F29" w14:textId="77777777"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Harvard Business Review</w:t>
      </w:r>
    </w:p>
    <w:p w14:paraId="7B479BA5" w14:textId="46504495" w:rsidR="00BB745D" w:rsidRPr="00D9222E" w:rsidRDefault="00BB745D" w:rsidP="00BB745D">
      <w:pPr>
        <w:pStyle w:val="ListParagraph"/>
        <w:numPr>
          <w:ilvl w:val="0"/>
          <w:numId w:val="21"/>
        </w:numPr>
        <w:spacing w:after="20"/>
        <w:ind w:right="-20"/>
        <w:jc w:val="both"/>
        <w:rPr>
          <w:rFonts w:eastAsia="Times New Roman"/>
          <w:color w:val="000000" w:themeColor="text1"/>
        </w:rPr>
      </w:pPr>
      <w:r w:rsidRPr="00D9222E">
        <w:rPr>
          <w:rFonts w:eastAsia="Times New Roman"/>
          <w:color w:val="000000" w:themeColor="text1"/>
        </w:rPr>
        <w:t xml:space="preserve">MIT Sloan </w:t>
      </w:r>
      <w:r w:rsidR="003C552F">
        <w:rPr>
          <w:rFonts w:eastAsia="Times New Roman"/>
          <w:color w:val="000000" w:themeColor="text1"/>
        </w:rPr>
        <w:t>M</w:t>
      </w:r>
      <w:r w:rsidRPr="00D9222E">
        <w:rPr>
          <w:rFonts w:eastAsia="Times New Roman"/>
          <w:color w:val="000000" w:themeColor="text1"/>
        </w:rPr>
        <w:t xml:space="preserve">anagement </w:t>
      </w:r>
      <w:r w:rsidR="003C552F">
        <w:rPr>
          <w:rFonts w:eastAsia="Times New Roman"/>
          <w:color w:val="000000" w:themeColor="text1"/>
        </w:rPr>
        <w:t>R</w:t>
      </w:r>
      <w:r w:rsidRPr="00D9222E">
        <w:rPr>
          <w:rFonts w:eastAsia="Times New Roman"/>
          <w:color w:val="000000" w:themeColor="text1"/>
        </w:rPr>
        <w:t>eview</w:t>
      </w:r>
    </w:p>
    <w:p w14:paraId="5E4A3175" w14:textId="0D49BB96" w:rsidR="00B941DB" w:rsidRPr="00D9222E" w:rsidRDefault="00B941DB" w:rsidP="00C31413">
      <w:pPr>
        <w:spacing w:after="20"/>
        <w:ind w:right="-20"/>
        <w:jc w:val="both"/>
        <w:rPr>
          <w:rFonts w:eastAsia="Times New Roman"/>
          <w:color w:val="000000"/>
        </w:rPr>
      </w:pPr>
    </w:p>
    <w:p w14:paraId="685A7637" w14:textId="69A337A7" w:rsidR="000E38D5" w:rsidRPr="00D9222E" w:rsidRDefault="000E38D5" w:rsidP="000E38D5">
      <w:pPr>
        <w:spacing w:after="20"/>
        <w:ind w:right="-20"/>
        <w:jc w:val="both"/>
        <w:rPr>
          <w:rFonts w:eastAsia="Times New Roman"/>
          <w:b/>
          <w:bCs/>
          <w:color w:val="000000"/>
          <w:u w:val="single"/>
        </w:rPr>
      </w:pPr>
      <w:r w:rsidRPr="00D9222E">
        <w:rPr>
          <w:rFonts w:eastAsia="Times New Roman"/>
          <w:b/>
          <w:bCs/>
          <w:color w:val="000000"/>
          <w:u w:val="single"/>
        </w:rPr>
        <w:t>Teaching and Learning Method:</w:t>
      </w:r>
    </w:p>
    <w:p w14:paraId="580D8C4F" w14:textId="4B8777B0" w:rsidR="000E38D5" w:rsidRPr="00D9222E" w:rsidRDefault="00BD422F" w:rsidP="000E38D5">
      <w:pPr>
        <w:ind w:right="-20"/>
        <w:jc w:val="both"/>
        <w:rPr>
          <w:color w:val="FF0000"/>
        </w:rPr>
      </w:pPr>
      <w:r w:rsidRPr="00D9222E">
        <w:t xml:space="preserve">This is a participant-centered learning course that the students actively involve. Lecture materials include, but not limited to, slides, case study, games, interesting animations, and videos. Most of the lecture sessions contain discussion and students are encouraged to participate actively in the discussion.  To increase understanding of the subject, the students are required to do literature reviews, group project, and presentations.  The literature reviews are the individual assignments. The group project is for the students to develop and practice several </w:t>
      </w:r>
      <w:r w:rsidRPr="00D9222E">
        <w:lastRenderedPageBreak/>
        <w:t>skills including, but not limited to, decision making, problem-solving, communication, critical thinking, negotiation, conflict resolution, and teamwork. Presentations are a part of the project and assignments for personal development and knowledge sharing.</w:t>
      </w:r>
    </w:p>
    <w:p w14:paraId="11519816" w14:textId="77777777" w:rsidR="00530CF3" w:rsidRPr="00D9222E" w:rsidRDefault="00530CF3" w:rsidP="000E38D5">
      <w:pPr>
        <w:ind w:right="-20"/>
        <w:jc w:val="both"/>
        <w:rPr>
          <w:rFonts w:eastAsia="Times New Roman"/>
          <w:color w:val="000000"/>
        </w:rPr>
      </w:pPr>
    </w:p>
    <w:p w14:paraId="1ACCA0EC" w14:textId="77777777" w:rsidR="000E38D5" w:rsidRPr="00D9222E" w:rsidRDefault="000E38D5" w:rsidP="000E38D5">
      <w:pPr>
        <w:pStyle w:val="NormalWeb"/>
        <w:spacing w:before="0" w:beforeAutospacing="0" w:after="0" w:afterAutospacing="0"/>
      </w:pPr>
      <w:r w:rsidRPr="00D9222E">
        <w:rPr>
          <w:rStyle w:val="Strong"/>
          <w:u w:val="single"/>
        </w:rPr>
        <w:t>Time Distribution and Study Load</w:t>
      </w:r>
      <w:r w:rsidRPr="00D9222E">
        <w:t>:</w:t>
      </w:r>
    </w:p>
    <w:p w14:paraId="7EE95BA5" w14:textId="1063E15F" w:rsidR="00BD422F" w:rsidRPr="00D9222E" w:rsidRDefault="00BD422F" w:rsidP="00BD422F">
      <w:pPr>
        <w:tabs>
          <w:tab w:val="left" w:pos="360"/>
        </w:tabs>
        <w:jc w:val="both"/>
      </w:pPr>
      <w:r w:rsidRPr="00D9222E">
        <w:t>Lectures and discussion: 30</w:t>
      </w:r>
      <w:r w:rsidR="003C552F">
        <w:t xml:space="preserve"> </w:t>
      </w:r>
      <w:r w:rsidRPr="00D9222E">
        <w:t>hours</w:t>
      </w:r>
    </w:p>
    <w:p w14:paraId="596DBA02" w14:textId="77777777" w:rsidR="00BD422F" w:rsidRPr="00D9222E" w:rsidRDefault="00BD422F" w:rsidP="00BD422F">
      <w:pPr>
        <w:tabs>
          <w:tab w:val="left" w:pos="360"/>
        </w:tabs>
        <w:jc w:val="both"/>
      </w:pPr>
      <w:r w:rsidRPr="00D9222E">
        <w:t>Presentations: 10 hours</w:t>
      </w:r>
    </w:p>
    <w:p w14:paraId="6185BC4F" w14:textId="0A39192D" w:rsidR="00BD422F" w:rsidRPr="00D9222E" w:rsidRDefault="00BD422F" w:rsidP="00BD422F">
      <w:pPr>
        <w:tabs>
          <w:tab w:val="left" w:pos="360"/>
        </w:tabs>
        <w:jc w:val="both"/>
      </w:pPr>
      <w:r w:rsidRPr="00D9222E">
        <w:t>Laboratory sessions: 35 hours</w:t>
      </w:r>
    </w:p>
    <w:p w14:paraId="62961DE1" w14:textId="77777777" w:rsidR="00BD422F" w:rsidRPr="00D9222E" w:rsidRDefault="00BD422F" w:rsidP="00BD422F">
      <w:pPr>
        <w:tabs>
          <w:tab w:val="left" w:pos="360"/>
        </w:tabs>
        <w:jc w:val="both"/>
      </w:pPr>
      <w:r w:rsidRPr="00D9222E">
        <w:t>Group meeting outside classroom: 40 hours</w:t>
      </w:r>
    </w:p>
    <w:p w14:paraId="34053241" w14:textId="4CBD6DF7" w:rsidR="00BD422F" w:rsidRPr="00D9222E" w:rsidRDefault="00BD422F" w:rsidP="00BD422F">
      <w:pPr>
        <w:tabs>
          <w:tab w:val="left" w:pos="993"/>
        </w:tabs>
        <w:jc w:val="both"/>
      </w:pPr>
      <w:r w:rsidRPr="00D9222E">
        <w:t xml:space="preserve">Self-study: 20 hours </w:t>
      </w:r>
    </w:p>
    <w:p w14:paraId="5BCA674A" w14:textId="77777777" w:rsidR="00BD422F" w:rsidRPr="00D9222E" w:rsidRDefault="00BD422F" w:rsidP="00F83144">
      <w:pPr>
        <w:tabs>
          <w:tab w:val="left" w:pos="993"/>
        </w:tabs>
        <w:jc w:val="both"/>
        <w:rPr>
          <w:color w:val="FF0000"/>
        </w:rPr>
      </w:pPr>
    </w:p>
    <w:p w14:paraId="169928DD" w14:textId="74F00DB8" w:rsidR="003F064A" w:rsidRPr="00D9222E" w:rsidRDefault="000E38D5" w:rsidP="003F064A">
      <w:pPr>
        <w:rPr>
          <w:rFonts w:eastAsia="Times New Roman"/>
          <w:lang w:bidi="th-TH"/>
        </w:rPr>
      </w:pPr>
      <w:r w:rsidRPr="00D9222E">
        <w:rPr>
          <w:b/>
          <w:u w:val="single"/>
        </w:rPr>
        <w:t>Evaluation Scheme</w:t>
      </w:r>
      <w:r w:rsidRPr="00D9222E">
        <w:rPr>
          <w:b/>
        </w:rPr>
        <w:t>:</w:t>
      </w:r>
      <w:r w:rsidRPr="00D9222E">
        <w:tab/>
      </w:r>
      <w:r w:rsidR="005D324E" w:rsidRPr="00D9222E">
        <w:t>The final grade will be computed according to the following weight distribution: Class discussions and participation (</w:t>
      </w:r>
      <w:r w:rsidR="00771895" w:rsidRPr="00D9222E">
        <w:t>20</w:t>
      </w:r>
      <w:r w:rsidR="005D324E" w:rsidRPr="00D9222E">
        <w:t>%); Peer Assessment</w:t>
      </w:r>
      <w:r w:rsidR="003F064A" w:rsidRPr="00D9222E">
        <w:t xml:space="preserve"> </w:t>
      </w:r>
      <w:r w:rsidR="003F064A" w:rsidRPr="00D9222E">
        <w:rPr>
          <w:rFonts w:eastAsia="Times New Roman"/>
          <w:color w:val="000000"/>
          <w:lang w:bidi="th-TH"/>
        </w:rPr>
        <w:t>in-class activities</w:t>
      </w:r>
    </w:p>
    <w:p w14:paraId="52F0D5A9" w14:textId="668FEF3E" w:rsidR="005D324E" w:rsidRPr="00D9222E" w:rsidRDefault="005D324E" w:rsidP="00D9222E">
      <w:pPr>
        <w:rPr>
          <w:rFonts w:eastAsia="Times New Roman"/>
          <w:lang w:bidi="th-TH"/>
        </w:rPr>
      </w:pPr>
      <w:r w:rsidRPr="00D9222E">
        <w:t xml:space="preserve"> (10%); </w:t>
      </w:r>
      <w:r w:rsidR="003F064A" w:rsidRPr="00D9222E">
        <w:t>Individual assignments and presentations  (10%); Pro</w:t>
      </w:r>
      <w:r w:rsidR="003F064A" w:rsidRPr="00D9222E">
        <w:rPr>
          <w:rFonts w:eastAsia="Times New Roman"/>
          <w:color w:val="000000"/>
          <w:lang w:bidi="th-TH"/>
        </w:rPr>
        <w:t>ject (40%); and Final Examination (20%)</w:t>
      </w:r>
    </w:p>
    <w:p w14:paraId="7C41956C" w14:textId="77777777" w:rsidR="005D324E" w:rsidRPr="00D9222E" w:rsidRDefault="005D324E" w:rsidP="005D324E">
      <w:pPr>
        <w:widowControl w:val="0"/>
        <w:tabs>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86"/>
        </w:tabs>
        <w:jc w:val="both"/>
      </w:pPr>
    </w:p>
    <w:p w14:paraId="143AD8B1" w14:textId="77777777" w:rsidR="00D9222E" w:rsidRPr="00D9222E" w:rsidRDefault="00D9222E" w:rsidP="00D9222E">
      <w:pPr>
        <w:pStyle w:val="BodyText"/>
        <w:rPr>
          <w:szCs w:val="24"/>
        </w:rPr>
      </w:pPr>
      <w:r w:rsidRPr="00D9222E">
        <w:rPr>
          <w:szCs w:val="24"/>
        </w:rPr>
        <w:t>An “A” would be awarded if a student can demonstrate a clear understanding of the knowledge learned in class as well as from literature reviews, can apply the knowledge appropriately in the project, and involve actively in class discussion.</w:t>
      </w:r>
    </w:p>
    <w:p w14:paraId="3097B334" w14:textId="77777777" w:rsidR="00D9222E" w:rsidRPr="00D9222E" w:rsidRDefault="00D9222E" w:rsidP="00D9222E">
      <w:pPr>
        <w:pStyle w:val="BodyText"/>
        <w:rPr>
          <w:szCs w:val="24"/>
        </w:rPr>
      </w:pPr>
      <w:r w:rsidRPr="00D9222E">
        <w:rPr>
          <w:szCs w:val="24"/>
        </w:rPr>
        <w:t xml:space="preserve">A “B” would be awarded if a student can understand the basic principles of the knowledge learned in class and from literature reviews, can apply the knowledge in the project, and participate in class discussion. </w:t>
      </w:r>
    </w:p>
    <w:p w14:paraId="46C28E82" w14:textId="77777777" w:rsidR="00D9222E" w:rsidRPr="00D9222E" w:rsidRDefault="00D9222E" w:rsidP="00D9222E">
      <w:pPr>
        <w:pStyle w:val="BodyText"/>
        <w:rPr>
          <w:szCs w:val="24"/>
        </w:rPr>
      </w:pPr>
      <w:r w:rsidRPr="00D9222E">
        <w:rPr>
          <w:szCs w:val="24"/>
        </w:rPr>
        <w:t xml:space="preserve">A “C” would be given if a student shows partial understanding of the basic principles of the knowledge learned in class and from literature reviews, needs much guidance to apply the knowledge in the project, and is quiet during class discussion. </w:t>
      </w:r>
    </w:p>
    <w:p w14:paraId="1AB7B22B" w14:textId="65B62056" w:rsidR="00D9222E" w:rsidRPr="00D9222E" w:rsidRDefault="00D9222E" w:rsidP="00D9222E">
      <w:pPr>
        <w:pStyle w:val="BodyText"/>
        <w:rPr>
          <w:szCs w:val="24"/>
        </w:rPr>
      </w:pPr>
      <w:r w:rsidRPr="00D9222E">
        <w:rPr>
          <w:szCs w:val="24"/>
        </w:rPr>
        <w:t xml:space="preserve">A “D” would be given if a student shows lack of understanding of the knowledge learned in class and from literature reviews, cannot apply the knowledge properly in the project and does not participate in class discussion. </w:t>
      </w:r>
    </w:p>
    <w:p w14:paraId="382F7285" w14:textId="77777777" w:rsidR="005D324E" w:rsidRPr="00D9222E" w:rsidRDefault="005D324E"/>
    <w:p w14:paraId="0E9EA516" w14:textId="022A9F57" w:rsidR="000E38D5" w:rsidRPr="00D9222E" w:rsidRDefault="000E38D5">
      <w:pPr>
        <w:rPr>
          <w:b/>
          <w:bCs/>
        </w:rPr>
      </w:pPr>
      <w:r w:rsidRPr="00D9222E">
        <w:rPr>
          <w:b/>
          <w:bCs/>
          <w:u w:val="single"/>
        </w:rPr>
        <w:t>Instructor</w:t>
      </w:r>
      <w:r w:rsidRPr="00D9222E">
        <w:rPr>
          <w:b/>
          <w:bCs/>
        </w:rPr>
        <w:t>:</w:t>
      </w:r>
    </w:p>
    <w:sectPr w:rsidR="000E38D5" w:rsidRPr="00D9222E" w:rsidSect="008576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24F0"/>
    <w:multiLevelType w:val="multilevel"/>
    <w:tmpl w:val="A48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341E"/>
    <w:multiLevelType w:val="multilevel"/>
    <w:tmpl w:val="CFC417B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72BA"/>
    <w:multiLevelType w:val="multilevel"/>
    <w:tmpl w:val="7D4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50F27"/>
    <w:multiLevelType w:val="multilevel"/>
    <w:tmpl w:val="7D4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509F3"/>
    <w:multiLevelType w:val="hybridMultilevel"/>
    <w:tmpl w:val="C994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068C5"/>
    <w:multiLevelType w:val="multilevel"/>
    <w:tmpl w:val="FAAAD4DA"/>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color w:val="00000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04355"/>
    <w:multiLevelType w:val="hybridMultilevel"/>
    <w:tmpl w:val="A71ECA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89F5E6A"/>
    <w:multiLevelType w:val="multilevel"/>
    <w:tmpl w:val="CFC417B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41798"/>
    <w:multiLevelType w:val="multilevel"/>
    <w:tmpl w:val="CFC417B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D4951"/>
    <w:multiLevelType w:val="hybridMultilevel"/>
    <w:tmpl w:val="D3E0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4083"/>
    <w:multiLevelType w:val="hybridMultilevel"/>
    <w:tmpl w:val="5046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E45D1"/>
    <w:multiLevelType w:val="hybridMultilevel"/>
    <w:tmpl w:val="3548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46B80"/>
    <w:multiLevelType w:val="hybridMultilevel"/>
    <w:tmpl w:val="A52031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B866227"/>
    <w:multiLevelType w:val="multilevel"/>
    <w:tmpl w:val="7D4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17ADA"/>
    <w:multiLevelType w:val="multilevel"/>
    <w:tmpl w:val="7D4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54F0F"/>
    <w:multiLevelType w:val="multilevel"/>
    <w:tmpl w:val="7D48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53680A"/>
    <w:multiLevelType w:val="hybridMultilevel"/>
    <w:tmpl w:val="435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E0AA5"/>
    <w:multiLevelType w:val="hybridMultilevel"/>
    <w:tmpl w:val="5F4EAA56"/>
    <w:lvl w:ilvl="0" w:tplc="7EB2F8FC">
      <w:start w:val="24"/>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85FBB"/>
    <w:multiLevelType w:val="multilevel"/>
    <w:tmpl w:val="AB18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D66362"/>
    <w:multiLevelType w:val="hybridMultilevel"/>
    <w:tmpl w:val="04048A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A31A94"/>
    <w:multiLevelType w:val="hybridMultilevel"/>
    <w:tmpl w:val="D3E0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6"/>
  </w:num>
  <w:num w:numId="5">
    <w:abstractNumId w:val="12"/>
  </w:num>
  <w:num w:numId="6">
    <w:abstractNumId w:val="7"/>
  </w:num>
  <w:num w:numId="7">
    <w:abstractNumId w:val="19"/>
  </w:num>
  <w:num w:numId="8">
    <w:abstractNumId w:val="9"/>
  </w:num>
  <w:num w:numId="9">
    <w:abstractNumId w:val="4"/>
  </w:num>
  <w:num w:numId="10">
    <w:abstractNumId w:val="5"/>
  </w:num>
  <w:num w:numId="11">
    <w:abstractNumId w:val="20"/>
  </w:num>
  <w:num w:numId="12">
    <w:abstractNumId w:val="1"/>
  </w:num>
  <w:num w:numId="13">
    <w:abstractNumId w:val="8"/>
  </w:num>
  <w:num w:numId="14">
    <w:abstractNumId w:val="17"/>
  </w:num>
  <w:num w:numId="15">
    <w:abstractNumId w:val="13"/>
  </w:num>
  <w:num w:numId="16">
    <w:abstractNumId w:val="18"/>
  </w:num>
  <w:num w:numId="17">
    <w:abstractNumId w:val="2"/>
  </w:num>
  <w:num w:numId="18">
    <w:abstractNumId w:val="15"/>
  </w:num>
  <w:num w:numId="19">
    <w:abstractNumId w:val="1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6D"/>
    <w:rsid w:val="00014B9B"/>
    <w:rsid w:val="00025A6D"/>
    <w:rsid w:val="00026917"/>
    <w:rsid w:val="000E38D5"/>
    <w:rsid w:val="00183804"/>
    <w:rsid w:val="001D2D09"/>
    <w:rsid w:val="0024375F"/>
    <w:rsid w:val="002A6921"/>
    <w:rsid w:val="002D3565"/>
    <w:rsid w:val="003058A8"/>
    <w:rsid w:val="003C552F"/>
    <w:rsid w:val="003F064A"/>
    <w:rsid w:val="004512D2"/>
    <w:rsid w:val="004E66E8"/>
    <w:rsid w:val="00530CF3"/>
    <w:rsid w:val="005D324E"/>
    <w:rsid w:val="005E4B93"/>
    <w:rsid w:val="00656616"/>
    <w:rsid w:val="00691DAD"/>
    <w:rsid w:val="00745891"/>
    <w:rsid w:val="00771895"/>
    <w:rsid w:val="007F65BB"/>
    <w:rsid w:val="00805C61"/>
    <w:rsid w:val="00822A5F"/>
    <w:rsid w:val="008576CF"/>
    <w:rsid w:val="008811FC"/>
    <w:rsid w:val="008E54CC"/>
    <w:rsid w:val="00A732F6"/>
    <w:rsid w:val="00B941DB"/>
    <w:rsid w:val="00BA106E"/>
    <w:rsid w:val="00BB745D"/>
    <w:rsid w:val="00BD422F"/>
    <w:rsid w:val="00C019BE"/>
    <w:rsid w:val="00C31413"/>
    <w:rsid w:val="00C747F9"/>
    <w:rsid w:val="00C97B2D"/>
    <w:rsid w:val="00D9222E"/>
    <w:rsid w:val="00D96737"/>
    <w:rsid w:val="00DA656E"/>
    <w:rsid w:val="00DB690F"/>
    <w:rsid w:val="00DE0CA2"/>
    <w:rsid w:val="00E43756"/>
    <w:rsid w:val="00E506C2"/>
    <w:rsid w:val="00F831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264D"/>
  <w15:chartTrackingRefBased/>
  <w15:docId w15:val="{30B669BE-7828-498F-BE1A-99794C1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941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A6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45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891"/>
    <w:rPr>
      <w:rFonts w:ascii="Segoe UI" w:hAnsi="Segoe UI" w:cs="Segoe UI"/>
      <w:sz w:val="18"/>
      <w:szCs w:val="18"/>
    </w:rPr>
  </w:style>
  <w:style w:type="paragraph" w:styleId="ListParagraph">
    <w:name w:val="List Paragraph"/>
    <w:basedOn w:val="Normal"/>
    <w:uiPriority w:val="34"/>
    <w:qFormat/>
    <w:rsid w:val="007F65BB"/>
    <w:pPr>
      <w:ind w:left="720"/>
      <w:contextualSpacing/>
    </w:pPr>
  </w:style>
  <w:style w:type="character" w:customStyle="1" w:styleId="Heading1Char">
    <w:name w:val="Heading 1 Char"/>
    <w:basedOn w:val="DefaultParagraphFont"/>
    <w:link w:val="Heading1"/>
    <w:uiPriority w:val="9"/>
    <w:rsid w:val="00B941DB"/>
    <w:rPr>
      <w:rFonts w:eastAsia="Times New Roman"/>
      <w:b/>
      <w:bCs/>
      <w:kern w:val="36"/>
      <w:sz w:val="48"/>
      <w:szCs w:val="48"/>
    </w:rPr>
  </w:style>
  <w:style w:type="character" w:customStyle="1" w:styleId="a-size-large">
    <w:name w:val="a-size-large"/>
    <w:basedOn w:val="DefaultParagraphFont"/>
    <w:rsid w:val="00B941DB"/>
  </w:style>
  <w:style w:type="character" w:customStyle="1" w:styleId="a-size-extra-large">
    <w:name w:val="a-size-extra-large"/>
    <w:basedOn w:val="DefaultParagraphFont"/>
    <w:rsid w:val="00C31413"/>
  </w:style>
  <w:style w:type="character" w:styleId="Strong">
    <w:name w:val="Strong"/>
    <w:basedOn w:val="DefaultParagraphFont"/>
    <w:uiPriority w:val="22"/>
    <w:qFormat/>
    <w:rsid w:val="000E38D5"/>
    <w:rPr>
      <w:b/>
      <w:bCs/>
    </w:rPr>
  </w:style>
  <w:style w:type="paragraph" w:customStyle="1" w:styleId="Document1">
    <w:name w:val="Document 1"/>
    <w:rsid w:val="000E38D5"/>
    <w:pPr>
      <w:keepNext/>
      <w:keepLines/>
      <w:widowControl w:val="0"/>
      <w:tabs>
        <w:tab w:val="left" w:pos="-720"/>
      </w:tabs>
      <w:suppressAutoHyphens/>
    </w:pPr>
    <w:rPr>
      <w:rFonts w:ascii="Courier" w:eastAsia="Times New Roman" w:hAnsi="Courier" w:cs="Angsana New"/>
      <w:snapToGrid w:val="0"/>
    </w:rPr>
  </w:style>
  <w:style w:type="paragraph" w:styleId="BodyText">
    <w:name w:val="Body Text"/>
    <w:basedOn w:val="Normal"/>
    <w:link w:val="BodyTextChar"/>
    <w:unhideWhenUsed/>
    <w:rsid w:val="00530CF3"/>
    <w:pPr>
      <w:jc w:val="both"/>
    </w:pPr>
    <w:rPr>
      <w:rFonts w:eastAsia="Times New Roman"/>
      <w:szCs w:val="20"/>
    </w:rPr>
  </w:style>
  <w:style w:type="character" w:customStyle="1" w:styleId="BodyTextChar">
    <w:name w:val="Body Text Char"/>
    <w:basedOn w:val="DefaultParagraphFont"/>
    <w:link w:val="BodyText"/>
    <w:rsid w:val="00530CF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185">
      <w:bodyDiv w:val="1"/>
      <w:marLeft w:val="0"/>
      <w:marRight w:val="0"/>
      <w:marTop w:val="0"/>
      <w:marBottom w:val="0"/>
      <w:divBdr>
        <w:top w:val="none" w:sz="0" w:space="0" w:color="auto"/>
        <w:left w:val="none" w:sz="0" w:space="0" w:color="auto"/>
        <w:bottom w:val="none" w:sz="0" w:space="0" w:color="auto"/>
        <w:right w:val="none" w:sz="0" w:space="0" w:color="auto"/>
      </w:divBdr>
    </w:div>
    <w:div w:id="332997075">
      <w:bodyDiv w:val="1"/>
      <w:marLeft w:val="0"/>
      <w:marRight w:val="0"/>
      <w:marTop w:val="0"/>
      <w:marBottom w:val="0"/>
      <w:divBdr>
        <w:top w:val="none" w:sz="0" w:space="0" w:color="auto"/>
        <w:left w:val="none" w:sz="0" w:space="0" w:color="auto"/>
        <w:bottom w:val="none" w:sz="0" w:space="0" w:color="auto"/>
        <w:right w:val="none" w:sz="0" w:space="0" w:color="auto"/>
      </w:divBdr>
    </w:div>
    <w:div w:id="362290051">
      <w:bodyDiv w:val="1"/>
      <w:marLeft w:val="0"/>
      <w:marRight w:val="0"/>
      <w:marTop w:val="0"/>
      <w:marBottom w:val="0"/>
      <w:divBdr>
        <w:top w:val="none" w:sz="0" w:space="0" w:color="auto"/>
        <w:left w:val="none" w:sz="0" w:space="0" w:color="auto"/>
        <w:bottom w:val="none" w:sz="0" w:space="0" w:color="auto"/>
        <w:right w:val="none" w:sz="0" w:space="0" w:color="auto"/>
      </w:divBdr>
    </w:div>
    <w:div w:id="546795046">
      <w:bodyDiv w:val="1"/>
      <w:marLeft w:val="0"/>
      <w:marRight w:val="0"/>
      <w:marTop w:val="0"/>
      <w:marBottom w:val="0"/>
      <w:divBdr>
        <w:top w:val="none" w:sz="0" w:space="0" w:color="auto"/>
        <w:left w:val="none" w:sz="0" w:space="0" w:color="auto"/>
        <w:bottom w:val="none" w:sz="0" w:space="0" w:color="auto"/>
        <w:right w:val="none" w:sz="0" w:space="0" w:color="auto"/>
      </w:divBdr>
    </w:div>
    <w:div w:id="564412366">
      <w:bodyDiv w:val="1"/>
      <w:marLeft w:val="0"/>
      <w:marRight w:val="0"/>
      <w:marTop w:val="0"/>
      <w:marBottom w:val="0"/>
      <w:divBdr>
        <w:top w:val="none" w:sz="0" w:space="0" w:color="auto"/>
        <w:left w:val="none" w:sz="0" w:space="0" w:color="auto"/>
        <w:bottom w:val="none" w:sz="0" w:space="0" w:color="auto"/>
        <w:right w:val="none" w:sz="0" w:space="0" w:color="auto"/>
      </w:divBdr>
    </w:div>
    <w:div w:id="628708745">
      <w:bodyDiv w:val="1"/>
      <w:marLeft w:val="0"/>
      <w:marRight w:val="0"/>
      <w:marTop w:val="0"/>
      <w:marBottom w:val="0"/>
      <w:divBdr>
        <w:top w:val="none" w:sz="0" w:space="0" w:color="auto"/>
        <w:left w:val="none" w:sz="0" w:space="0" w:color="auto"/>
        <w:bottom w:val="none" w:sz="0" w:space="0" w:color="auto"/>
        <w:right w:val="none" w:sz="0" w:space="0" w:color="auto"/>
      </w:divBdr>
    </w:div>
    <w:div w:id="805196308">
      <w:bodyDiv w:val="1"/>
      <w:marLeft w:val="0"/>
      <w:marRight w:val="0"/>
      <w:marTop w:val="0"/>
      <w:marBottom w:val="0"/>
      <w:divBdr>
        <w:top w:val="none" w:sz="0" w:space="0" w:color="auto"/>
        <w:left w:val="none" w:sz="0" w:space="0" w:color="auto"/>
        <w:bottom w:val="none" w:sz="0" w:space="0" w:color="auto"/>
        <w:right w:val="none" w:sz="0" w:space="0" w:color="auto"/>
      </w:divBdr>
    </w:div>
    <w:div w:id="1010370368">
      <w:bodyDiv w:val="1"/>
      <w:marLeft w:val="0"/>
      <w:marRight w:val="0"/>
      <w:marTop w:val="0"/>
      <w:marBottom w:val="0"/>
      <w:divBdr>
        <w:top w:val="none" w:sz="0" w:space="0" w:color="auto"/>
        <w:left w:val="none" w:sz="0" w:space="0" w:color="auto"/>
        <w:bottom w:val="none" w:sz="0" w:space="0" w:color="auto"/>
        <w:right w:val="none" w:sz="0" w:space="0" w:color="auto"/>
      </w:divBdr>
    </w:div>
    <w:div w:id="1056586547">
      <w:bodyDiv w:val="1"/>
      <w:marLeft w:val="0"/>
      <w:marRight w:val="0"/>
      <w:marTop w:val="0"/>
      <w:marBottom w:val="0"/>
      <w:divBdr>
        <w:top w:val="none" w:sz="0" w:space="0" w:color="auto"/>
        <w:left w:val="none" w:sz="0" w:space="0" w:color="auto"/>
        <w:bottom w:val="none" w:sz="0" w:space="0" w:color="auto"/>
        <w:right w:val="none" w:sz="0" w:space="0" w:color="auto"/>
      </w:divBdr>
    </w:div>
    <w:div w:id="1082071307">
      <w:bodyDiv w:val="1"/>
      <w:marLeft w:val="0"/>
      <w:marRight w:val="0"/>
      <w:marTop w:val="0"/>
      <w:marBottom w:val="0"/>
      <w:divBdr>
        <w:top w:val="none" w:sz="0" w:space="0" w:color="auto"/>
        <w:left w:val="none" w:sz="0" w:space="0" w:color="auto"/>
        <w:bottom w:val="none" w:sz="0" w:space="0" w:color="auto"/>
        <w:right w:val="none" w:sz="0" w:space="0" w:color="auto"/>
      </w:divBdr>
    </w:div>
    <w:div w:id="1558585303">
      <w:bodyDiv w:val="1"/>
      <w:marLeft w:val="0"/>
      <w:marRight w:val="0"/>
      <w:marTop w:val="0"/>
      <w:marBottom w:val="0"/>
      <w:divBdr>
        <w:top w:val="none" w:sz="0" w:space="0" w:color="auto"/>
        <w:left w:val="none" w:sz="0" w:space="0" w:color="auto"/>
        <w:bottom w:val="none" w:sz="0" w:space="0" w:color="auto"/>
        <w:right w:val="none" w:sz="0" w:space="0" w:color="auto"/>
      </w:divBdr>
    </w:div>
    <w:div w:id="1745758936">
      <w:bodyDiv w:val="1"/>
      <w:marLeft w:val="0"/>
      <w:marRight w:val="0"/>
      <w:marTop w:val="0"/>
      <w:marBottom w:val="0"/>
      <w:divBdr>
        <w:top w:val="none" w:sz="0" w:space="0" w:color="auto"/>
        <w:left w:val="none" w:sz="0" w:space="0" w:color="auto"/>
        <w:bottom w:val="none" w:sz="0" w:space="0" w:color="auto"/>
        <w:right w:val="none" w:sz="0" w:space="0" w:color="auto"/>
      </w:divBdr>
    </w:div>
    <w:div w:id="1793358019">
      <w:bodyDiv w:val="1"/>
      <w:marLeft w:val="0"/>
      <w:marRight w:val="0"/>
      <w:marTop w:val="0"/>
      <w:marBottom w:val="0"/>
      <w:divBdr>
        <w:top w:val="none" w:sz="0" w:space="0" w:color="auto"/>
        <w:left w:val="none" w:sz="0" w:space="0" w:color="auto"/>
        <w:bottom w:val="none" w:sz="0" w:space="0" w:color="auto"/>
        <w:right w:val="none" w:sz="0" w:space="0" w:color="auto"/>
      </w:divBdr>
    </w:div>
    <w:div w:id="1968274680">
      <w:bodyDiv w:val="1"/>
      <w:marLeft w:val="0"/>
      <w:marRight w:val="0"/>
      <w:marTop w:val="0"/>
      <w:marBottom w:val="0"/>
      <w:divBdr>
        <w:top w:val="none" w:sz="0" w:space="0" w:color="auto"/>
        <w:left w:val="none" w:sz="0" w:space="0" w:color="auto"/>
        <w:bottom w:val="none" w:sz="0" w:space="0" w:color="auto"/>
        <w:right w:val="none" w:sz="0" w:space="0" w:color="auto"/>
      </w:divBdr>
    </w:div>
    <w:div w:id="2028479994">
      <w:bodyDiv w:val="1"/>
      <w:marLeft w:val="0"/>
      <w:marRight w:val="0"/>
      <w:marTop w:val="0"/>
      <w:marBottom w:val="0"/>
      <w:divBdr>
        <w:top w:val="none" w:sz="0" w:space="0" w:color="auto"/>
        <w:left w:val="none" w:sz="0" w:space="0" w:color="auto"/>
        <w:bottom w:val="none" w:sz="0" w:space="0" w:color="auto"/>
        <w:right w:val="none" w:sz="0" w:space="0" w:color="auto"/>
      </w:divBdr>
      <w:divsChild>
        <w:div w:id="836193351">
          <w:marLeft w:val="0"/>
          <w:marRight w:val="0"/>
          <w:marTop w:val="0"/>
          <w:marBottom w:val="0"/>
          <w:divBdr>
            <w:top w:val="none" w:sz="0" w:space="0" w:color="auto"/>
            <w:left w:val="none" w:sz="0" w:space="0" w:color="auto"/>
            <w:bottom w:val="none" w:sz="0" w:space="0" w:color="auto"/>
            <w:right w:val="none" w:sz="0" w:space="0" w:color="auto"/>
          </w:divBdr>
        </w:div>
        <w:div w:id="263733042">
          <w:marLeft w:val="0"/>
          <w:marRight w:val="0"/>
          <w:marTop w:val="0"/>
          <w:marBottom w:val="0"/>
          <w:divBdr>
            <w:top w:val="none" w:sz="0" w:space="0" w:color="auto"/>
            <w:left w:val="none" w:sz="0" w:space="0" w:color="auto"/>
            <w:bottom w:val="none" w:sz="0" w:space="0" w:color="auto"/>
            <w:right w:val="none" w:sz="0" w:space="0" w:color="auto"/>
          </w:divBdr>
        </w:div>
      </w:divsChild>
    </w:div>
    <w:div w:id="21195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Trung Luong</dc:creator>
  <cp:keywords/>
  <dc:description/>
  <cp:lastModifiedBy>Pisut Koomsap</cp:lastModifiedBy>
  <cp:revision>9</cp:revision>
  <cp:lastPrinted>2019-05-30T09:57:00Z</cp:lastPrinted>
  <dcterms:created xsi:type="dcterms:W3CDTF">2019-09-22T14:17:00Z</dcterms:created>
  <dcterms:modified xsi:type="dcterms:W3CDTF">2019-09-25T08:32:00Z</dcterms:modified>
</cp:coreProperties>
</file>